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187D" w14:textId="1429284F" w:rsidR="00D75034" w:rsidRPr="00754367" w:rsidRDefault="00D75034" w:rsidP="00D75034">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1A0D62C2" w14:textId="31E6C9C9" w:rsidR="00D75034" w:rsidRDefault="00D75034" w:rsidP="00D75034">
      <w:pPr>
        <w:spacing w:after="0" w:line="240" w:lineRule="auto"/>
        <w:jc w:val="center"/>
      </w:pPr>
      <w:r w:rsidRPr="00B1346C">
        <w:rPr>
          <w:rFonts w:cs="Times New Roman"/>
          <w:b/>
          <w:sz w:val="36"/>
          <w:szCs w:val="36"/>
        </w:rPr>
        <w:t>UI GreenMetric Questionnaire</w:t>
      </w:r>
    </w:p>
    <w:p w14:paraId="0E925CCF" w14:textId="77777777" w:rsidR="00D75034" w:rsidRDefault="00D75034" w:rsidP="00D75034">
      <w:pPr>
        <w:tabs>
          <w:tab w:val="left" w:pos="1134"/>
          <w:tab w:val="left" w:pos="1418"/>
        </w:tabs>
        <w:spacing w:after="0" w:line="240" w:lineRule="auto"/>
      </w:pPr>
    </w:p>
    <w:p w14:paraId="613BA7D0" w14:textId="48C5F9E9" w:rsidR="00F078DA" w:rsidRPr="007053A8" w:rsidRDefault="00F078DA" w:rsidP="00F078DA">
      <w:pPr>
        <w:tabs>
          <w:tab w:val="left" w:pos="1134"/>
          <w:tab w:val="left" w:pos="1418"/>
        </w:tabs>
        <w:spacing w:after="0" w:line="240" w:lineRule="auto"/>
        <w:rPr>
          <w:rFonts w:cstheme="minorHAnsi"/>
          <w:lang w:val="en-US"/>
        </w:rPr>
      </w:pPr>
      <w:r>
        <w:rPr>
          <w:rFonts w:cstheme="minorHAnsi"/>
        </w:rPr>
        <w:t>University</w:t>
      </w:r>
      <w:r>
        <w:rPr>
          <w:rFonts w:cstheme="minorHAnsi"/>
        </w:rPr>
        <w:tab/>
      </w:r>
      <w:r>
        <w:rPr>
          <w:rFonts w:cstheme="minorHAnsi"/>
        </w:rPr>
        <w:tab/>
        <w:t>:</w:t>
      </w:r>
      <w:r>
        <w:rPr>
          <w:rFonts w:cstheme="minorHAnsi"/>
        </w:rPr>
        <w:tab/>
      </w:r>
      <w:r w:rsidR="007053A8">
        <w:rPr>
          <w:rFonts w:cstheme="minorHAnsi"/>
          <w:lang w:val="en-US"/>
        </w:rPr>
        <w:t>Universitas Trisakti</w:t>
      </w:r>
    </w:p>
    <w:p w14:paraId="48A1B1D3" w14:textId="457F0B13" w:rsidR="00F078DA" w:rsidRPr="007053A8" w:rsidRDefault="00F078DA" w:rsidP="00F078DA">
      <w:pPr>
        <w:tabs>
          <w:tab w:val="left" w:pos="1134"/>
          <w:tab w:val="left" w:pos="1418"/>
        </w:tabs>
        <w:spacing w:after="0" w:line="240" w:lineRule="auto"/>
        <w:rPr>
          <w:rFonts w:cstheme="minorHAnsi"/>
          <w:lang w:val="en-US"/>
        </w:rPr>
      </w:pPr>
      <w:r>
        <w:rPr>
          <w:rFonts w:cstheme="minorHAnsi"/>
        </w:rPr>
        <w:t>Country</w:t>
      </w:r>
      <w:r>
        <w:rPr>
          <w:rFonts w:cstheme="minorHAnsi"/>
        </w:rPr>
        <w:tab/>
      </w:r>
      <w:r>
        <w:rPr>
          <w:rFonts w:cstheme="minorHAnsi"/>
        </w:rPr>
        <w:tab/>
        <w:t>:</w:t>
      </w:r>
      <w:r>
        <w:rPr>
          <w:rFonts w:cstheme="minorHAnsi"/>
        </w:rPr>
        <w:tab/>
      </w:r>
      <w:r w:rsidR="007053A8">
        <w:rPr>
          <w:rFonts w:cstheme="minorHAnsi"/>
          <w:lang w:val="en-US"/>
        </w:rPr>
        <w:t>Indonesia</w:t>
      </w:r>
    </w:p>
    <w:p w14:paraId="0B16F4AC" w14:textId="23063A60" w:rsidR="00F078DA" w:rsidRDefault="00F078DA" w:rsidP="00F078DA">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r>
      <w:hyperlink r:id="rId6" w:history="1">
        <w:r w:rsidR="007053A8" w:rsidRPr="0085102D">
          <w:rPr>
            <w:rStyle w:val="Hyperlink"/>
            <w:rFonts w:cstheme="minorHAnsi"/>
          </w:rPr>
          <w:t>https://trisakti.ac.id/</w:t>
        </w:r>
      </w:hyperlink>
    </w:p>
    <w:p w14:paraId="47EC1939" w14:textId="44DCF259" w:rsidR="007053A8" w:rsidRDefault="00F42F68" w:rsidP="00F078DA">
      <w:pPr>
        <w:tabs>
          <w:tab w:val="left" w:pos="1134"/>
          <w:tab w:val="left" w:pos="1418"/>
        </w:tabs>
        <w:spacing w:after="0" w:line="240" w:lineRule="auto"/>
        <w:rPr>
          <w:rFonts w:cstheme="minorHAnsi"/>
        </w:rPr>
      </w:pPr>
      <w:r>
        <w:rPr>
          <w:noProof/>
        </w:rPr>
        <mc:AlternateContent>
          <mc:Choice Requires="wps">
            <w:drawing>
              <wp:anchor distT="0" distB="0" distL="114300" distR="114300" simplePos="0" relativeHeight="251656704" behindDoc="0" locked="0" layoutInCell="1" allowOverlap="1" wp14:anchorId="325E8ED1" wp14:editId="5E84F56F">
                <wp:simplePos x="0" y="0"/>
                <wp:positionH relativeFrom="column">
                  <wp:posOffset>4412615</wp:posOffset>
                </wp:positionH>
                <wp:positionV relativeFrom="paragraph">
                  <wp:posOffset>169545</wp:posOffset>
                </wp:positionV>
                <wp:extent cx="1174750" cy="520700"/>
                <wp:effectExtent l="0" t="0" r="25400" b="12700"/>
                <wp:wrapNone/>
                <wp:docPr id="165" name="Text Box 165"/>
                <wp:cNvGraphicFramePr/>
                <a:graphic xmlns:a="http://schemas.openxmlformats.org/drawingml/2006/main">
                  <a:graphicData uri="http://schemas.microsoft.com/office/word/2010/wordprocessingShape">
                    <wps:wsp>
                      <wps:cNvSpPr txBox="1"/>
                      <wps:spPr>
                        <a:xfrm>
                          <a:off x="0" y="0"/>
                          <a:ext cx="1174750" cy="5207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C6E1B62" w14:textId="3BC26C79" w:rsidR="00F42F68" w:rsidRPr="000935C8" w:rsidRDefault="00F42F68" w:rsidP="00F078DA">
                            <w:pPr>
                              <w:spacing w:after="0" w:line="240" w:lineRule="auto"/>
                              <w:jc w:val="center"/>
                              <w:rPr>
                                <w:b/>
                                <w:sz w:val="24"/>
                                <w:szCs w:val="24"/>
                                <w:lang w:val="en-US"/>
                              </w:rPr>
                            </w:pPr>
                            <w:r>
                              <w:rPr>
                                <w:b/>
                                <w:sz w:val="24"/>
                                <w:szCs w:val="24"/>
                                <w:lang w:val="en-US"/>
                              </w:rPr>
                              <w:t>Teknik Perminyakan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E8ED1" id="_x0000_t202" coordsize="21600,21600" o:spt="202" path="m,l,21600r21600,l21600,xe">
                <v:stroke joinstyle="miter"/>
                <v:path gradientshapeok="t" o:connecttype="rect"/>
              </v:shapetype>
              <v:shape id="Text Box 165" o:spid="_x0000_s1026" type="#_x0000_t202" style="position:absolute;margin-left:347.45pt;margin-top:13.35pt;width:92.5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" fillcolor="white [3201]" strokecolor="#9bbb59 [3206]" strokeweight="2pt">
                <v:textbox>
                  <w:txbxContent>
                    <w:p w14:paraId="5C6E1B62" w14:textId="3BC26C79" w:rsidR="00F42F68" w:rsidRPr="000935C8" w:rsidRDefault="00F42F68" w:rsidP="00F078DA">
                      <w:pPr>
                        <w:spacing w:after="0" w:line="240" w:lineRule="auto"/>
                        <w:jc w:val="center"/>
                        <w:rPr>
                          <w:b/>
                          <w:sz w:val="24"/>
                          <w:szCs w:val="24"/>
                          <w:lang w:val="en-US"/>
                        </w:rPr>
                      </w:pPr>
                      <w:r>
                        <w:rPr>
                          <w:b/>
                          <w:sz w:val="24"/>
                          <w:szCs w:val="24"/>
                          <w:lang w:val="en-US"/>
                        </w:rPr>
                        <w:t>Teknik Perminyakan</w:t>
                      </w:r>
                    </w:p>
                  </w:txbxContent>
                </v:textbox>
              </v:shape>
            </w:pict>
          </mc:Fallback>
        </mc:AlternateContent>
      </w:r>
    </w:p>
    <w:p w14:paraId="0AB51978" w14:textId="379406FD" w:rsidR="00F078DA" w:rsidRDefault="00F078DA" w:rsidP="00F078DA">
      <w:pPr>
        <w:tabs>
          <w:tab w:val="left" w:pos="1134"/>
          <w:tab w:val="left" w:pos="1418"/>
        </w:tabs>
        <w:spacing w:after="0" w:line="240" w:lineRule="auto"/>
        <w:rPr>
          <w:rFonts w:cstheme="minorHAnsi"/>
          <w:b/>
        </w:rPr>
      </w:pPr>
      <w:r>
        <w:rPr>
          <w:rFonts w:cstheme="minorHAnsi"/>
          <w:b/>
        </w:rPr>
        <w:t>[6] Education and Research (ED)</w:t>
      </w:r>
      <w:r>
        <w:rPr>
          <w:rFonts w:cstheme="minorHAnsi"/>
          <w:noProof/>
          <w:sz w:val="28"/>
          <w:szCs w:val="28"/>
        </w:rPr>
        <w:t xml:space="preserve"> </w:t>
      </w:r>
    </w:p>
    <w:p w14:paraId="609EBFCC" w14:textId="6641313E" w:rsidR="00F078DA" w:rsidRDefault="00F078DA" w:rsidP="00F078DA">
      <w:pPr>
        <w:spacing w:after="0" w:line="240" w:lineRule="auto"/>
        <w:rPr>
          <w:rFonts w:cstheme="minorHAnsi"/>
        </w:rPr>
      </w:pPr>
    </w:p>
    <w:p w14:paraId="4530DF95" w14:textId="77777777" w:rsidR="00F078DA" w:rsidRDefault="00F078DA" w:rsidP="00F078DA">
      <w:pPr>
        <w:spacing w:after="0" w:line="240" w:lineRule="auto"/>
        <w:rPr>
          <w:rFonts w:cstheme="minorHAnsi"/>
          <w:b/>
        </w:rPr>
      </w:pPr>
      <w:r>
        <w:rPr>
          <w:rFonts w:cstheme="minorHAnsi"/>
          <w:b/>
        </w:rPr>
        <w:t>[6.1] Number of Courses/Subjects Related to Sustainability Offered</w:t>
      </w:r>
    </w:p>
    <w:p w14:paraId="7EFE353C" w14:textId="77777777" w:rsidR="00F078DA" w:rsidRDefault="00F078DA" w:rsidP="00F078DA">
      <w:pPr>
        <w:spacing w:after="0" w:line="240" w:lineRule="auto"/>
        <w:rPr>
          <w:rFonts w:cstheme="minorHAnsi"/>
          <w:b/>
        </w:rPr>
      </w:pPr>
    </w:p>
    <w:tbl>
      <w:tblPr>
        <w:tblStyle w:val="TableGrid"/>
        <w:tblW w:w="0" w:type="auto"/>
        <w:tblLook w:val="04A0" w:firstRow="1" w:lastRow="0" w:firstColumn="1" w:lastColumn="0" w:noHBand="0" w:noVBand="1"/>
      </w:tblPr>
      <w:tblGrid>
        <w:gridCol w:w="5132"/>
        <w:gridCol w:w="4722"/>
      </w:tblGrid>
      <w:tr w:rsidR="00931938" w14:paraId="4A1E9464" w14:textId="77777777" w:rsidTr="00C80419">
        <w:tc>
          <w:tcPr>
            <w:tcW w:w="4927" w:type="dxa"/>
          </w:tcPr>
          <w:p w14:paraId="5AC41EDF" w14:textId="22E1EF8E" w:rsidR="00C80419" w:rsidRDefault="00D53E33" w:rsidP="00F42F68">
            <w:pPr>
              <w:jc w:val="center"/>
              <w:rPr>
                <w:rFonts w:cstheme="minorHAnsi"/>
              </w:rPr>
            </w:pPr>
            <w:r>
              <w:rPr>
                <w:rFonts w:cstheme="minorHAnsi"/>
                <w:noProof/>
              </w:rPr>
              <w:drawing>
                <wp:inline distT="0" distB="0" distL="0" distR="0" wp14:anchorId="713D57ED" wp14:editId="60DF7512">
                  <wp:extent cx="3200400" cy="2574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874" cy="2604612"/>
                          </a:xfrm>
                          <a:prstGeom prst="rect">
                            <a:avLst/>
                          </a:prstGeom>
                          <a:noFill/>
                        </pic:spPr>
                      </pic:pic>
                    </a:graphicData>
                  </a:graphic>
                </wp:inline>
              </w:drawing>
            </w:r>
          </w:p>
        </w:tc>
        <w:tc>
          <w:tcPr>
            <w:tcW w:w="4927" w:type="dxa"/>
          </w:tcPr>
          <w:p w14:paraId="30E130EC" w14:textId="72751C03" w:rsidR="00C80419" w:rsidRDefault="00931938" w:rsidP="00F42F68">
            <w:pPr>
              <w:jc w:val="center"/>
              <w:rPr>
                <w:rFonts w:cstheme="minorHAnsi"/>
              </w:rPr>
            </w:pPr>
            <w:r w:rsidRPr="00931938">
              <w:rPr>
                <w:rFonts w:cstheme="minorHAnsi"/>
                <w:noProof/>
              </w:rPr>
              <w:drawing>
                <wp:inline distT="0" distB="0" distL="0" distR="0" wp14:anchorId="11C0A464" wp14:editId="01151418">
                  <wp:extent cx="2926771" cy="257365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4248" cy="2597816"/>
                          </a:xfrm>
                          <a:prstGeom prst="rect">
                            <a:avLst/>
                          </a:prstGeom>
                        </pic:spPr>
                      </pic:pic>
                    </a:graphicData>
                  </a:graphic>
                </wp:inline>
              </w:drawing>
            </w:r>
          </w:p>
        </w:tc>
      </w:tr>
    </w:tbl>
    <w:p w14:paraId="6C0C7218" w14:textId="7F9FC634" w:rsidR="00F078DA" w:rsidRDefault="00F078DA" w:rsidP="00F42F68">
      <w:pPr>
        <w:spacing w:after="0" w:line="240" w:lineRule="auto"/>
        <w:jc w:val="center"/>
        <w:rPr>
          <w:rFonts w:cstheme="minorHAnsi"/>
        </w:rPr>
      </w:pPr>
    </w:p>
    <w:p w14:paraId="3481EC5E" w14:textId="77777777" w:rsidR="00F078DA" w:rsidRDefault="00F078DA" w:rsidP="00F078DA">
      <w:pPr>
        <w:spacing w:after="0" w:line="240" w:lineRule="auto"/>
        <w:rPr>
          <w:rFonts w:cstheme="minorHAnsi"/>
          <w:b/>
        </w:rPr>
      </w:pPr>
      <w:r>
        <w:rPr>
          <w:rFonts w:cstheme="minorHAnsi"/>
          <w:b/>
        </w:rPr>
        <w:t>Description:</w:t>
      </w:r>
    </w:p>
    <w:p w14:paraId="2D6052D3" w14:textId="77777777" w:rsidR="00F078DA" w:rsidRDefault="00F078DA" w:rsidP="00F078DA">
      <w:pPr>
        <w:spacing w:after="0" w:line="240" w:lineRule="auto"/>
        <w:rPr>
          <w:rFonts w:cstheme="minorHAnsi"/>
        </w:rPr>
      </w:pPr>
    </w:p>
    <w:p w14:paraId="1FF7FF23" w14:textId="2E9BD6BB" w:rsidR="009F1AEF" w:rsidRPr="0045314B" w:rsidRDefault="00E8120E" w:rsidP="0045314B">
      <w:pPr>
        <w:spacing w:after="0" w:line="240" w:lineRule="auto"/>
        <w:jc w:val="both"/>
        <w:rPr>
          <w:lang w:val="en-GB"/>
        </w:rPr>
      </w:pPr>
      <w:r>
        <w:rPr>
          <w:lang w:val="en-GB"/>
        </w:rPr>
        <w:t xml:space="preserve">Ditampilkan daftar mata kuliah yang </w:t>
      </w:r>
      <w:r w:rsidR="009D0E67">
        <w:rPr>
          <w:lang w:val="en-GB"/>
        </w:rPr>
        <w:t xml:space="preserve">harus diikuti mahasiswa di program studi </w:t>
      </w:r>
      <w:r w:rsidR="004D37BE">
        <w:rPr>
          <w:lang w:val="en-GB"/>
        </w:rPr>
        <w:t>Teknik Perminyakan</w:t>
      </w:r>
      <w:r w:rsidR="009D0E67">
        <w:rPr>
          <w:lang w:val="en-GB"/>
        </w:rPr>
        <w:t xml:space="preserve"> yang sudah terintegrasi dengan materi keberlanjutan</w:t>
      </w:r>
      <w:r w:rsidR="004D37BE">
        <w:rPr>
          <w:lang w:val="en-GB"/>
        </w:rPr>
        <w:t>.</w:t>
      </w:r>
      <w:r w:rsidR="0045314B">
        <w:rPr>
          <w:lang w:val="en-GB"/>
        </w:rPr>
        <w:t xml:space="preserve"> </w:t>
      </w:r>
      <w:r w:rsidR="00427F29">
        <w:rPr>
          <w:lang w:val="en-GB"/>
        </w:rPr>
        <w:t xml:space="preserve">Jumlah total mata kuliah dengan </w:t>
      </w:r>
      <w:r w:rsidR="00C51B41">
        <w:rPr>
          <w:lang w:val="en-GB"/>
        </w:rPr>
        <w:t xml:space="preserve">keterkaitan keberlanjutan pada kurikulum yang digunakan semenjak </w:t>
      </w:r>
      <w:r w:rsidR="00A570FC">
        <w:rPr>
          <w:lang w:val="en-GB"/>
        </w:rPr>
        <w:t>2021</w:t>
      </w:r>
      <w:r w:rsidR="0045314B">
        <w:rPr>
          <w:lang w:val="en-GB"/>
        </w:rPr>
        <w:t xml:space="preserve">-2024 </w:t>
      </w:r>
      <w:r w:rsidR="00C51B41">
        <w:rPr>
          <w:lang w:val="en-GB"/>
        </w:rPr>
        <w:t xml:space="preserve">adalah </w:t>
      </w:r>
      <w:r w:rsidR="00D53E33">
        <w:rPr>
          <w:lang w:val="en-GB"/>
        </w:rPr>
        <w:t>1</w:t>
      </w:r>
      <w:r w:rsidR="00931938">
        <w:rPr>
          <w:lang w:val="en-GB"/>
        </w:rPr>
        <w:t>3</w:t>
      </w:r>
      <w:r w:rsidR="00F078DA">
        <w:rPr>
          <w:lang w:val="en-GB"/>
        </w:rPr>
        <w:t xml:space="preserve">: </w:t>
      </w:r>
      <w:r w:rsidR="00D53E33">
        <w:rPr>
          <w:lang w:val="en-GB"/>
        </w:rPr>
        <w:t>87</w:t>
      </w:r>
    </w:p>
    <w:p w14:paraId="0803B0FE" w14:textId="36591CC5" w:rsidR="00D75034" w:rsidRDefault="00D75034" w:rsidP="009F1AEF">
      <w:pPr>
        <w:spacing w:after="0" w:line="240" w:lineRule="auto"/>
        <w:rPr>
          <w:b/>
        </w:rPr>
      </w:pPr>
    </w:p>
    <w:p w14:paraId="13B181AB" w14:textId="17289547" w:rsidR="00704578" w:rsidRDefault="00727A98" w:rsidP="009F1AEF">
      <w:pPr>
        <w:spacing w:after="0" w:line="240" w:lineRule="auto"/>
        <w:rPr>
          <w:b/>
        </w:rPr>
      </w:pPr>
      <w:r w:rsidRPr="00727A98">
        <w:rPr>
          <w:b/>
        </w:rPr>
        <w:t>Additional evidence link (i.e., for videos, more images, or other files that are not included in this file):</w:t>
      </w:r>
    </w:p>
    <w:p w14:paraId="0AF38D1A" w14:textId="227251A2" w:rsidR="0045314B" w:rsidRDefault="006B7E8E" w:rsidP="009F1AEF">
      <w:pPr>
        <w:spacing w:after="0" w:line="240" w:lineRule="auto"/>
        <w:rPr>
          <w:rStyle w:val="Hyperlink"/>
          <w:b/>
        </w:rPr>
      </w:pPr>
      <w:hyperlink r:id="rId9" w:history="1">
        <w:r w:rsidR="0045314B" w:rsidRPr="0060447C">
          <w:rPr>
            <w:rStyle w:val="Hyperlink"/>
            <w:b/>
          </w:rPr>
          <w:t>https://drive.google.com/drive/folders/1UVYjXav2pCsSNWjV3jq_OVymV7eYGKpk</w:t>
        </w:r>
      </w:hyperlink>
    </w:p>
    <w:p w14:paraId="16B28A9F" w14:textId="5A7CB646" w:rsidR="008A1A0B" w:rsidRDefault="008A1A0B" w:rsidP="009F1AEF">
      <w:pPr>
        <w:spacing w:after="0" w:line="240" w:lineRule="auto"/>
        <w:rPr>
          <w:rStyle w:val="Hyperlink"/>
          <w:b/>
        </w:rPr>
      </w:pPr>
    </w:p>
    <w:p w14:paraId="7D698453" w14:textId="54066FBE" w:rsidR="008A1A0B" w:rsidRDefault="008A1A0B" w:rsidP="009F1AEF">
      <w:pPr>
        <w:spacing w:after="0" w:line="240" w:lineRule="auto"/>
        <w:rPr>
          <w:rStyle w:val="Hyperlink"/>
          <w:b/>
        </w:rPr>
      </w:pPr>
    </w:p>
    <w:p w14:paraId="15F9B527" w14:textId="27A74694" w:rsidR="008A1A0B" w:rsidRDefault="008A1A0B" w:rsidP="009F1AEF">
      <w:pPr>
        <w:spacing w:after="0" w:line="240" w:lineRule="auto"/>
        <w:rPr>
          <w:rStyle w:val="Hyperlink"/>
          <w:b/>
        </w:rPr>
      </w:pPr>
    </w:p>
    <w:p w14:paraId="574B5216" w14:textId="7F990A47" w:rsidR="008A1A0B" w:rsidRDefault="008A1A0B" w:rsidP="009F1AEF">
      <w:pPr>
        <w:spacing w:after="0" w:line="240" w:lineRule="auto"/>
        <w:rPr>
          <w:rStyle w:val="Hyperlink"/>
          <w:b/>
        </w:rPr>
      </w:pPr>
    </w:p>
    <w:p w14:paraId="2D2C4266" w14:textId="15FC1F98" w:rsidR="008A1A0B" w:rsidRDefault="008A1A0B" w:rsidP="009F1AEF">
      <w:pPr>
        <w:spacing w:after="0" w:line="240" w:lineRule="auto"/>
        <w:rPr>
          <w:rStyle w:val="Hyperlink"/>
          <w:b/>
        </w:rPr>
      </w:pPr>
    </w:p>
    <w:p w14:paraId="0454CA36" w14:textId="43DE31BD" w:rsidR="008A1A0B" w:rsidRDefault="008A1A0B" w:rsidP="009F1AEF">
      <w:pPr>
        <w:spacing w:after="0" w:line="240" w:lineRule="auto"/>
        <w:rPr>
          <w:rStyle w:val="Hyperlink"/>
          <w:b/>
        </w:rPr>
      </w:pPr>
    </w:p>
    <w:p w14:paraId="3E26FB5F" w14:textId="788651F0" w:rsidR="008A1A0B" w:rsidRDefault="008A1A0B" w:rsidP="009F1AEF">
      <w:pPr>
        <w:spacing w:after="0" w:line="240" w:lineRule="auto"/>
        <w:rPr>
          <w:rStyle w:val="Hyperlink"/>
          <w:b/>
        </w:rPr>
      </w:pPr>
    </w:p>
    <w:p w14:paraId="540249A4" w14:textId="76CFF051" w:rsidR="008A1A0B" w:rsidRDefault="008A1A0B" w:rsidP="009F1AEF">
      <w:pPr>
        <w:spacing w:after="0" w:line="240" w:lineRule="auto"/>
        <w:rPr>
          <w:rStyle w:val="Hyperlink"/>
          <w:b/>
        </w:rPr>
      </w:pPr>
    </w:p>
    <w:p w14:paraId="2243482B" w14:textId="0A344D1A" w:rsidR="008A1A0B" w:rsidRDefault="008A1A0B" w:rsidP="009F1AEF">
      <w:pPr>
        <w:spacing w:after="0" w:line="240" w:lineRule="auto"/>
        <w:rPr>
          <w:rStyle w:val="Hyperlink"/>
          <w:b/>
        </w:rPr>
      </w:pPr>
    </w:p>
    <w:p w14:paraId="137E89C2" w14:textId="78778A80" w:rsidR="008A1A0B" w:rsidRDefault="008A1A0B" w:rsidP="009F1AEF">
      <w:pPr>
        <w:spacing w:after="0" w:line="240" w:lineRule="auto"/>
        <w:rPr>
          <w:rStyle w:val="Hyperlink"/>
          <w:b/>
        </w:rPr>
      </w:pPr>
    </w:p>
    <w:p w14:paraId="1D094517" w14:textId="07AC4F1D" w:rsidR="008A1A0B" w:rsidRDefault="008A1A0B" w:rsidP="009F1AEF">
      <w:pPr>
        <w:spacing w:after="0" w:line="240" w:lineRule="auto"/>
        <w:rPr>
          <w:rStyle w:val="Hyperlink"/>
          <w:b/>
        </w:rPr>
      </w:pPr>
    </w:p>
    <w:p w14:paraId="7863B125" w14:textId="238FDFB0" w:rsidR="008A1A0B" w:rsidRDefault="008A1A0B" w:rsidP="009F1AEF">
      <w:pPr>
        <w:spacing w:after="0" w:line="240" w:lineRule="auto"/>
        <w:rPr>
          <w:rStyle w:val="Hyperlink"/>
          <w:b/>
        </w:rPr>
      </w:pPr>
    </w:p>
    <w:p w14:paraId="61853788" w14:textId="4EB03904" w:rsidR="008A1A0B" w:rsidRDefault="008A1A0B" w:rsidP="009F1AEF">
      <w:pPr>
        <w:spacing w:after="0" w:line="240" w:lineRule="auto"/>
        <w:rPr>
          <w:rStyle w:val="Hyperlink"/>
          <w:b/>
        </w:rPr>
      </w:pPr>
    </w:p>
    <w:p w14:paraId="59883BC6" w14:textId="5A69F54B" w:rsidR="008A1A0B" w:rsidRDefault="008A1A0B" w:rsidP="009F1AEF">
      <w:pPr>
        <w:spacing w:after="0" w:line="240" w:lineRule="auto"/>
        <w:rPr>
          <w:rStyle w:val="Hyperlink"/>
          <w:b/>
        </w:rPr>
      </w:pPr>
    </w:p>
    <w:p w14:paraId="2DF41A56" w14:textId="08A311CA" w:rsidR="008A1A0B" w:rsidRDefault="008A1A0B" w:rsidP="009F1AEF">
      <w:pPr>
        <w:spacing w:after="0" w:line="240" w:lineRule="auto"/>
        <w:rPr>
          <w:rStyle w:val="Hyperlink"/>
          <w:b/>
        </w:rPr>
      </w:pPr>
    </w:p>
    <w:p w14:paraId="72EE1CDD" w14:textId="33D64A1D" w:rsidR="008A1A0B" w:rsidRDefault="008A1A0B" w:rsidP="009F1AEF">
      <w:pPr>
        <w:spacing w:after="0" w:line="240" w:lineRule="auto"/>
        <w:rPr>
          <w:rStyle w:val="Hyperlink"/>
          <w:b/>
        </w:rPr>
      </w:pPr>
    </w:p>
    <w:p w14:paraId="7B6CF1E4" w14:textId="77777777" w:rsidR="008A1A0B" w:rsidRPr="00754367" w:rsidRDefault="008A1A0B" w:rsidP="008A1A0B">
      <w:pPr>
        <w:spacing w:after="0" w:line="240" w:lineRule="auto"/>
        <w:jc w:val="center"/>
        <w:rPr>
          <w:rFonts w:cs="Times New Roman"/>
          <w:b/>
          <w:sz w:val="36"/>
          <w:szCs w:val="36"/>
          <w:lang w:val="en-US"/>
        </w:rPr>
      </w:pPr>
      <w:r w:rsidRPr="00B1346C">
        <w:rPr>
          <w:rFonts w:cs="Times New Roman"/>
          <w:b/>
          <w:sz w:val="36"/>
          <w:szCs w:val="36"/>
        </w:rPr>
        <w:lastRenderedPageBreak/>
        <w:t>Template for Evidence</w:t>
      </w:r>
      <w:r>
        <w:rPr>
          <w:rFonts w:cs="Times New Roman"/>
          <w:b/>
          <w:sz w:val="36"/>
          <w:szCs w:val="36"/>
          <w:lang w:val="en-US"/>
        </w:rPr>
        <w:t>(s)</w:t>
      </w:r>
    </w:p>
    <w:p w14:paraId="1D88B8EF" w14:textId="77777777" w:rsidR="008A1A0B" w:rsidRDefault="008A1A0B" w:rsidP="008A1A0B">
      <w:pPr>
        <w:spacing w:after="0" w:line="240" w:lineRule="auto"/>
        <w:jc w:val="center"/>
      </w:pPr>
      <w:r w:rsidRPr="00B1346C">
        <w:rPr>
          <w:rFonts w:cs="Times New Roman"/>
          <w:b/>
          <w:sz w:val="36"/>
          <w:szCs w:val="36"/>
        </w:rPr>
        <w:t>UI GreenMetric Questionnaire</w:t>
      </w:r>
    </w:p>
    <w:p w14:paraId="212B5B1A" w14:textId="77777777" w:rsidR="008A1A0B" w:rsidRDefault="008A1A0B" w:rsidP="008A1A0B">
      <w:pPr>
        <w:tabs>
          <w:tab w:val="left" w:pos="1134"/>
          <w:tab w:val="left" w:pos="1418"/>
        </w:tabs>
        <w:spacing w:after="0" w:line="240" w:lineRule="auto"/>
      </w:pPr>
    </w:p>
    <w:p w14:paraId="1752C9B7" w14:textId="77777777" w:rsidR="008A1A0B" w:rsidRDefault="008A1A0B" w:rsidP="008A1A0B">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 Trisakti</w:t>
      </w:r>
    </w:p>
    <w:p w14:paraId="5E114014" w14:textId="77777777" w:rsidR="008A1A0B" w:rsidRDefault="008A1A0B" w:rsidP="008A1A0B">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 Indonesia</w:t>
      </w:r>
    </w:p>
    <w:p w14:paraId="56D42DDC" w14:textId="77777777" w:rsidR="008A1A0B" w:rsidRDefault="008A1A0B" w:rsidP="008A1A0B">
      <w:pPr>
        <w:tabs>
          <w:tab w:val="left" w:pos="1134"/>
          <w:tab w:val="left" w:pos="1418"/>
        </w:tabs>
        <w:spacing w:after="0" w:line="240" w:lineRule="auto"/>
        <w:ind w:left="1560" w:hanging="1560"/>
        <w:rPr>
          <w:rFonts w:cstheme="minorHAnsi"/>
        </w:rPr>
      </w:pPr>
      <w:r>
        <w:rPr>
          <w:rFonts w:cstheme="minorHAnsi"/>
        </w:rPr>
        <w:t>Web Address</w:t>
      </w:r>
      <w:r>
        <w:rPr>
          <w:rFonts w:cstheme="minorHAnsi"/>
        </w:rPr>
        <w:tab/>
        <w:t xml:space="preserve">: </w:t>
      </w:r>
      <w:hyperlink r:id="rId10" w:history="1">
        <w:r w:rsidRPr="00715754">
          <w:rPr>
            <w:rStyle w:val="Hyperlink"/>
            <w:rFonts w:cstheme="minorHAnsi"/>
          </w:rPr>
          <w:t>https://trisakti.ac.id/</w:t>
        </w:r>
      </w:hyperlink>
    </w:p>
    <w:p w14:paraId="24F02EA9" w14:textId="77777777" w:rsidR="008A1A0B" w:rsidRDefault="008A1A0B" w:rsidP="008A1A0B">
      <w:pPr>
        <w:tabs>
          <w:tab w:val="left" w:pos="1134"/>
          <w:tab w:val="left" w:pos="1418"/>
        </w:tabs>
        <w:spacing w:after="0" w:line="240" w:lineRule="auto"/>
        <w:ind w:left="1560" w:hanging="1560"/>
        <w:rPr>
          <w:rFonts w:cstheme="minorHAnsi"/>
        </w:rPr>
      </w:pPr>
      <w:r>
        <w:rPr>
          <w:noProof/>
          <w:lang w:eastAsia="id-ID"/>
        </w:rPr>
        <mc:AlternateContent>
          <mc:Choice Requires="wps">
            <w:drawing>
              <wp:anchor distT="0" distB="0" distL="114300" distR="114300" simplePos="0" relativeHeight="251659264" behindDoc="0" locked="0" layoutInCell="1" allowOverlap="1" wp14:anchorId="2935C85D" wp14:editId="0F544FE9">
                <wp:simplePos x="0" y="0"/>
                <wp:positionH relativeFrom="margin">
                  <wp:posOffset>5177790</wp:posOffset>
                </wp:positionH>
                <wp:positionV relativeFrom="paragraph">
                  <wp:posOffset>160020</wp:posOffset>
                </wp:positionV>
                <wp:extent cx="1057275" cy="455930"/>
                <wp:effectExtent l="0" t="0" r="28575" b="20320"/>
                <wp:wrapNone/>
                <wp:docPr id="2" name="Text Box 2"/>
                <wp:cNvGraphicFramePr/>
                <a:graphic xmlns:a="http://schemas.openxmlformats.org/drawingml/2006/main">
                  <a:graphicData uri="http://schemas.microsoft.com/office/word/2010/wordprocessingShape">
                    <wps:wsp>
                      <wps:cNvSpPr txBox="1"/>
                      <wps:spPr>
                        <a:xfrm>
                          <a:off x="0" y="0"/>
                          <a:ext cx="1057275" cy="455930"/>
                        </a:xfrm>
                        <a:prstGeom prst="rect">
                          <a:avLst/>
                        </a:prstGeom>
                        <a:solidFill>
                          <a:sysClr val="window" lastClr="FFFFFF"/>
                        </a:solidFill>
                        <a:ln w="25400" cap="flat" cmpd="sng" algn="ctr">
                          <a:solidFill>
                            <a:srgbClr val="9BBB59"/>
                          </a:solidFill>
                          <a:prstDash val="solid"/>
                        </a:ln>
                        <a:effectLst/>
                      </wps:spPr>
                      <wps:txbx>
                        <w:txbxContent>
                          <w:p w14:paraId="509BA37E" w14:textId="77777777" w:rsidR="008A1A0B" w:rsidRPr="00AF19F8" w:rsidRDefault="008A1A0B" w:rsidP="008A1A0B">
                            <w:pPr>
                              <w:spacing w:after="0" w:line="240" w:lineRule="auto"/>
                              <w:jc w:val="center"/>
                              <w:rPr>
                                <w:b/>
                                <w:sz w:val="20"/>
                                <w:szCs w:val="20"/>
                                <w:lang w:val="en-GB"/>
                              </w:rPr>
                            </w:pPr>
                            <w:r w:rsidRPr="00AF19F8">
                              <w:rPr>
                                <w:b/>
                                <w:sz w:val="20"/>
                                <w:szCs w:val="20"/>
                                <w:lang w:val="en-GB"/>
                              </w:rPr>
                              <w:t>Program Studi Teknik Geologi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C85D" id="_x0000_t202" coordsize="21600,21600" o:spt="202" path="m,l,21600r21600,l21600,xe">
                <v:stroke joinstyle="miter"/>
                <v:path gradientshapeok="t" o:connecttype="rect"/>
              </v:shapetype>
              <v:shape id="Text Box 2" o:spid="_x0000_s1027" type="#_x0000_t202" style="position:absolute;left:0;text-align:left;margin-left:407.7pt;margin-top:12.6pt;width:83.25pt;height:3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" fillcolor="window" strokecolor="#9bbb59" strokeweight="2pt">
                <v:textbox>
                  <w:txbxContent>
                    <w:p w14:paraId="509BA37E" w14:textId="77777777" w:rsidR="008A1A0B" w:rsidRPr="00AF19F8" w:rsidRDefault="008A1A0B" w:rsidP="008A1A0B">
                      <w:pPr>
                        <w:spacing w:after="0" w:line="240" w:lineRule="auto"/>
                        <w:jc w:val="center"/>
                        <w:rPr>
                          <w:b/>
                          <w:sz w:val="20"/>
                          <w:szCs w:val="20"/>
                          <w:lang w:val="en-GB"/>
                        </w:rPr>
                      </w:pPr>
                      <w:r w:rsidRPr="00AF19F8">
                        <w:rPr>
                          <w:b/>
                          <w:sz w:val="20"/>
                          <w:szCs w:val="20"/>
                          <w:lang w:val="en-GB"/>
                        </w:rPr>
                        <w:t>Program Studi Teknik Geologi</w:t>
                      </w:r>
                    </w:p>
                  </w:txbxContent>
                </v:textbox>
                <w10:wrap anchorx="margin"/>
              </v:shape>
            </w:pict>
          </mc:Fallback>
        </mc:AlternateContent>
      </w:r>
    </w:p>
    <w:p w14:paraId="2D3AC5CA" w14:textId="77777777" w:rsidR="008A1A0B" w:rsidRDefault="008A1A0B" w:rsidP="008A1A0B">
      <w:pPr>
        <w:tabs>
          <w:tab w:val="left" w:pos="1134"/>
          <w:tab w:val="left" w:pos="1418"/>
        </w:tabs>
        <w:spacing w:after="0" w:line="240" w:lineRule="auto"/>
        <w:rPr>
          <w:rFonts w:cstheme="minorHAnsi"/>
          <w:b/>
        </w:rPr>
      </w:pPr>
      <w:r>
        <w:rPr>
          <w:rFonts w:cstheme="minorHAnsi"/>
          <w:b/>
        </w:rPr>
        <w:t>[6] Pendidikan dan Penelitian</w:t>
      </w:r>
      <w:r>
        <w:rPr>
          <w:rFonts w:cstheme="minorHAnsi"/>
          <w:noProof/>
          <w:sz w:val="28"/>
          <w:szCs w:val="28"/>
        </w:rPr>
        <w:t xml:space="preserve"> </w:t>
      </w:r>
    </w:p>
    <w:p w14:paraId="42C2994B" w14:textId="77777777" w:rsidR="008A1A0B" w:rsidRDefault="008A1A0B" w:rsidP="008A1A0B">
      <w:pPr>
        <w:spacing w:after="0" w:line="240" w:lineRule="auto"/>
        <w:rPr>
          <w:rFonts w:cstheme="minorHAnsi"/>
        </w:rPr>
      </w:pPr>
    </w:p>
    <w:p w14:paraId="3E7FB3F4" w14:textId="77777777" w:rsidR="008A1A0B" w:rsidRDefault="008A1A0B" w:rsidP="008A1A0B">
      <w:pPr>
        <w:spacing w:after="0" w:line="240" w:lineRule="auto"/>
        <w:rPr>
          <w:rFonts w:cstheme="minorHAnsi"/>
          <w:b/>
        </w:rPr>
      </w:pPr>
      <w:r w:rsidRPr="00CC2B6C">
        <w:rPr>
          <w:rFonts w:cstheme="minorHAnsi"/>
          <w:b/>
        </w:rPr>
        <w:t>[6.1] Jumlah Mata Kuliah/Mata Pelajaran Terkait Keberlanjutan yang Ditawarkan</w:t>
      </w:r>
    </w:p>
    <w:tbl>
      <w:tblPr>
        <w:tblW w:w="9854" w:type="dxa"/>
        <w:jc w:val="center"/>
        <w:tblLook w:val="04A0" w:firstRow="1" w:lastRow="0" w:firstColumn="1" w:lastColumn="0" w:noHBand="0" w:noVBand="1"/>
      </w:tblPr>
      <w:tblGrid>
        <w:gridCol w:w="800"/>
        <w:gridCol w:w="5540"/>
        <w:gridCol w:w="3514"/>
      </w:tblGrid>
      <w:tr w:rsidR="008A1A0B" w:rsidRPr="00407EC3" w14:paraId="5A84FC67" w14:textId="77777777" w:rsidTr="00BC6CD0">
        <w:trPr>
          <w:trHeight w:val="495"/>
          <w:tblHeader/>
          <w:jc w:val="center"/>
        </w:trPr>
        <w:tc>
          <w:tcPr>
            <w:tcW w:w="8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4276C16" w14:textId="77777777" w:rsidR="008A1A0B" w:rsidRPr="00407EC3" w:rsidRDefault="008A1A0B" w:rsidP="00BC6CD0">
            <w:pPr>
              <w:spacing w:after="0" w:line="240" w:lineRule="auto"/>
              <w:jc w:val="center"/>
              <w:rPr>
                <w:rFonts w:ascii="Calibri" w:eastAsia="Times New Roman" w:hAnsi="Calibri" w:cs="Times New Roman"/>
                <w:b/>
                <w:bCs/>
                <w:color w:val="000000"/>
                <w:lang w:eastAsia="id-ID"/>
              </w:rPr>
            </w:pPr>
            <w:r w:rsidRPr="00407EC3">
              <w:rPr>
                <w:rFonts w:ascii="Calibri" w:eastAsia="Times New Roman" w:hAnsi="Calibri" w:cs="Times New Roman"/>
                <w:b/>
                <w:bCs/>
                <w:color w:val="000000"/>
                <w:lang w:eastAsia="id-ID"/>
              </w:rPr>
              <w:t>No.</w:t>
            </w:r>
          </w:p>
        </w:tc>
        <w:tc>
          <w:tcPr>
            <w:tcW w:w="5540" w:type="dxa"/>
            <w:tcBorders>
              <w:top w:val="single" w:sz="4" w:space="0" w:color="auto"/>
              <w:left w:val="nil"/>
              <w:bottom w:val="single" w:sz="4" w:space="0" w:color="auto"/>
              <w:right w:val="single" w:sz="4" w:space="0" w:color="auto"/>
            </w:tcBorders>
            <w:shd w:val="clear" w:color="000000" w:fill="BDD7EE"/>
            <w:noWrap/>
            <w:vAlign w:val="center"/>
            <w:hideMark/>
          </w:tcPr>
          <w:p w14:paraId="376A56AB" w14:textId="77777777" w:rsidR="008A1A0B" w:rsidRPr="00407EC3" w:rsidRDefault="008A1A0B" w:rsidP="00BC6CD0">
            <w:pPr>
              <w:spacing w:after="0" w:line="240" w:lineRule="auto"/>
              <w:jc w:val="center"/>
              <w:rPr>
                <w:rFonts w:ascii="Calibri" w:eastAsia="Times New Roman" w:hAnsi="Calibri" w:cs="Times New Roman"/>
                <w:b/>
                <w:bCs/>
                <w:color w:val="000000"/>
                <w:lang w:eastAsia="id-ID"/>
              </w:rPr>
            </w:pPr>
            <w:r w:rsidRPr="00407EC3">
              <w:rPr>
                <w:rFonts w:ascii="Calibri" w:eastAsia="Times New Roman" w:hAnsi="Calibri" w:cs="Times New Roman"/>
                <w:b/>
                <w:bCs/>
                <w:color w:val="000000"/>
                <w:lang w:eastAsia="id-ID"/>
              </w:rPr>
              <w:t>Nama Mata Kuliah</w:t>
            </w:r>
          </w:p>
        </w:tc>
        <w:tc>
          <w:tcPr>
            <w:tcW w:w="3514" w:type="dxa"/>
            <w:tcBorders>
              <w:top w:val="single" w:sz="4" w:space="0" w:color="auto"/>
              <w:left w:val="nil"/>
              <w:bottom w:val="single" w:sz="4" w:space="0" w:color="auto"/>
              <w:right w:val="single" w:sz="4" w:space="0" w:color="auto"/>
            </w:tcBorders>
            <w:shd w:val="clear" w:color="000000" w:fill="BDD7EE"/>
            <w:vAlign w:val="center"/>
          </w:tcPr>
          <w:p w14:paraId="058BAD53" w14:textId="77777777" w:rsidR="008A1A0B" w:rsidRPr="00407EC3" w:rsidRDefault="008A1A0B" w:rsidP="00BC6CD0">
            <w:pPr>
              <w:spacing w:after="0" w:line="240" w:lineRule="auto"/>
              <w:jc w:val="center"/>
              <w:rPr>
                <w:rFonts w:ascii="Calibri" w:eastAsia="Times New Roman" w:hAnsi="Calibri" w:cs="Times New Roman"/>
                <w:b/>
                <w:bCs/>
                <w:color w:val="000000"/>
                <w:lang w:eastAsia="id-ID"/>
              </w:rPr>
            </w:pPr>
            <w:r>
              <w:rPr>
                <w:rFonts w:ascii="Calibri" w:eastAsia="Times New Roman" w:hAnsi="Calibri" w:cs="Times New Roman"/>
                <w:b/>
                <w:bCs/>
                <w:color w:val="000000"/>
                <w:lang w:eastAsia="id-ID"/>
              </w:rPr>
              <w:t>Catatan</w:t>
            </w:r>
          </w:p>
        </w:tc>
      </w:tr>
      <w:tr w:rsidR="008A1A0B" w:rsidRPr="00407EC3" w14:paraId="7148CF1B" w14:textId="77777777" w:rsidTr="00BC6CD0">
        <w:trPr>
          <w:trHeight w:val="34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AD3DE8C"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w:t>
            </w:r>
          </w:p>
        </w:tc>
        <w:tc>
          <w:tcPr>
            <w:tcW w:w="5540" w:type="dxa"/>
            <w:tcBorders>
              <w:top w:val="nil"/>
              <w:left w:val="nil"/>
              <w:bottom w:val="single" w:sz="4" w:space="0" w:color="auto"/>
              <w:right w:val="single" w:sz="4" w:space="0" w:color="auto"/>
            </w:tcBorders>
            <w:shd w:val="clear" w:color="auto" w:fill="auto"/>
            <w:noWrap/>
            <w:vAlign w:val="center"/>
            <w:hideMark/>
          </w:tcPr>
          <w:p w14:paraId="6D0D869C"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Hidrogeologi</w:t>
            </w:r>
          </w:p>
        </w:tc>
        <w:tc>
          <w:tcPr>
            <w:tcW w:w="3514" w:type="dxa"/>
            <w:tcBorders>
              <w:top w:val="nil"/>
              <w:left w:val="nil"/>
              <w:bottom w:val="single" w:sz="4" w:space="0" w:color="auto"/>
              <w:right w:val="single" w:sz="4" w:space="0" w:color="auto"/>
            </w:tcBorders>
          </w:tcPr>
          <w:p w14:paraId="3AF20223"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F19F8">
              <w:rPr>
                <w:rFonts w:ascii="Calibri" w:eastAsia="Times New Roman" w:hAnsi="Calibri" w:cs="Times New Roman"/>
                <w:color w:val="000000"/>
                <w:lang w:eastAsia="id-ID"/>
              </w:rPr>
              <w:t>Fokus pada pengelolaan sumber daya air, te masuk kualitas air dan siklus hidrologi, dengan pendekatan berkelanjutan.</w:t>
            </w:r>
          </w:p>
        </w:tc>
      </w:tr>
      <w:tr w:rsidR="008A1A0B" w:rsidRPr="00407EC3" w14:paraId="2158A3A8"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3E2936"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w:t>
            </w:r>
          </w:p>
        </w:tc>
        <w:tc>
          <w:tcPr>
            <w:tcW w:w="5540" w:type="dxa"/>
            <w:tcBorders>
              <w:top w:val="nil"/>
              <w:left w:val="nil"/>
              <w:bottom w:val="single" w:sz="4" w:space="0" w:color="auto"/>
              <w:right w:val="single" w:sz="4" w:space="0" w:color="auto"/>
            </w:tcBorders>
            <w:shd w:val="clear" w:color="auto" w:fill="auto"/>
            <w:noWrap/>
            <w:vAlign w:val="center"/>
            <w:hideMark/>
          </w:tcPr>
          <w:p w14:paraId="18BFAD66"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Geostatistika</w:t>
            </w:r>
          </w:p>
        </w:tc>
        <w:tc>
          <w:tcPr>
            <w:tcW w:w="3514" w:type="dxa"/>
            <w:tcBorders>
              <w:top w:val="nil"/>
              <w:left w:val="nil"/>
              <w:bottom w:val="single" w:sz="4" w:space="0" w:color="auto"/>
              <w:right w:val="single" w:sz="4" w:space="0" w:color="auto"/>
            </w:tcBorders>
          </w:tcPr>
          <w:p w14:paraId="0C6BDF0D"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8A2C67">
              <w:rPr>
                <w:rFonts w:ascii="Calibri" w:eastAsia="Times New Roman" w:hAnsi="Calibri" w:cs="Times New Roman"/>
                <w:color w:val="000000"/>
                <w:lang w:eastAsia="id-ID"/>
              </w:rPr>
              <w:t>Mata kuliah geostatistika memiliki hubungan yang sangat erat dengan lingkungan dan program berkelanjutan, terutama dalam hal pemantauan, analisis, dan pengelolaan sumber daya alam.</w:t>
            </w:r>
          </w:p>
        </w:tc>
      </w:tr>
      <w:tr w:rsidR="008A1A0B" w:rsidRPr="00407EC3" w14:paraId="232BB508"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08B24C5"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3</w:t>
            </w:r>
          </w:p>
        </w:tc>
        <w:tc>
          <w:tcPr>
            <w:tcW w:w="5540" w:type="dxa"/>
            <w:tcBorders>
              <w:top w:val="nil"/>
              <w:left w:val="nil"/>
              <w:bottom w:val="single" w:sz="4" w:space="0" w:color="auto"/>
              <w:right w:val="single" w:sz="4" w:space="0" w:color="auto"/>
            </w:tcBorders>
            <w:shd w:val="clear" w:color="auto" w:fill="auto"/>
            <w:noWrap/>
            <w:vAlign w:val="center"/>
            <w:hideMark/>
          </w:tcPr>
          <w:p w14:paraId="550E7102"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Geologi Dasar</w:t>
            </w:r>
          </w:p>
        </w:tc>
        <w:tc>
          <w:tcPr>
            <w:tcW w:w="3514" w:type="dxa"/>
            <w:tcBorders>
              <w:top w:val="nil"/>
              <w:left w:val="nil"/>
              <w:bottom w:val="single" w:sz="4" w:space="0" w:color="auto"/>
              <w:right w:val="single" w:sz="4" w:space="0" w:color="auto"/>
            </w:tcBorders>
          </w:tcPr>
          <w:p w14:paraId="26123298"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8A2C67">
              <w:rPr>
                <w:rFonts w:ascii="Calibri" w:eastAsia="Times New Roman" w:hAnsi="Calibri" w:cs="Times New Roman"/>
                <w:color w:val="000000"/>
                <w:lang w:eastAsia="id-ID"/>
              </w:rPr>
              <w:t>Mata kuliah geologi dasar memiliki hubungan yang sangat penting dengan lingkungan dan program berkelanjutan, karena geologi memberikan pemahaman mendasar tentang proses bumi yang memengaruhi sumber daya alam dan ekosistem.</w:t>
            </w:r>
          </w:p>
        </w:tc>
      </w:tr>
      <w:tr w:rsidR="008A1A0B" w:rsidRPr="00407EC3" w14:paraId="2A70C89C" w14:textId="77777777" w:rsidTr="00BC6CD0">
        <w:trPr>
          <w:trHeight w:val="36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CCB624"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4</w:t>
            </w:r>
          </w:p>
        </w:tc>
        <w:tc>
          <w:tcPr>
            <w:tcW w:w="5540" w:type="dxa"/>
            <w:tcBorders>
              <w:top w:val="nil"/>
              <w:left w:val="nil"/>
              <w:bottom w:val="single" w:sz="4" w:space="0" w:color="auto"/>
              <w:right w:val="single" w:sz="4" w:space="0" w:color="auto"/>
            </w:tcBorders>
            <w:shd w:val="clear" w:color="auto" w:fill="auto"/>
            <w:noWrap/>
            <w:vAlign w:val="center"/>
            <w:hideMark/>
          </w:tcPr>
          <w:p w14:paraId="6E7472CB"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Praktikum Geologi Dasar</w:t>
            </w:r>
          </w:p>
        </w:tc>
        <w:tc>
          <w:tcPr>
            <w:tcW w:w="3514" w:type="dxa"/>
            <w:tcBorders>
              <w:top w:val="nil"/>
              <w:left w:val="nil"/>
              <w:bottom w:val="single" w:sz="4" w:space="0" w:color="auto"/>
              <w:right w:val="single" w:sz="4" w:space="0" w:color="auto"/>
            </w:tcBorders>
          </w:tcPr>
          <w:p w14:paraId="0464CF49"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8A2C67">
              <w:rPr>
                <w:rFonts w:ascii="Calibri" w:eastAsia="Times New Roman" w:hAnsi="Calibri" w:cs="Times New Roman"/>
                <w:color w:val="000000"/>
                <w:lang w:eastAsia="id-ID"/>
              </w:rPr>
              <w:t>Mata kuliah praktikum geologi dasar memberikan pengalaman langsung dan keterampilan praktis yang sangat penting untuk memahami interaksi antara proses geologis dan lingkungan, serta bagaimana ilmu geologi dapat diterapkan dalam program berkelanjutan.</w:t>
            </w:r>
          </w:p>
        </w:tc>
      </w:tr>
      <w:tr w:rsidR="008A1A0B" w:rsidRPr="00407EC3" w14:paraId="7BB2E708" w14:textId="77777777" w:rsidTr="00BC6CD0">
        <w:trPr>
          <w:trHeight w:val="36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3CCDF24"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5</w:t>
            </w:r>
          </w:p>
        </w:tc>
        <w:tc>
          <w:tcPr>
            <w:tcW w:w="5540" w:type="dxa"/>
            <w:tcBorders>
              <w:top w:val="nil"/>
              <w:left w:val="nil"/>
              <w:bottom w:val="single" w:sz="4" w:space="0" w:color="auto"/>
              <w:right w:val="single" w:sz="4" w:space="0" w:color="auto"/>
            </w:tcBorders>
            <w:shd w:val="clear" w:color="auto" w:fill="auto"/>
            <w:noWrap/>
            <w:vAlign w:val="center"/>
            <w:hideMark/>
          </w:tcPr>
          <w:p w14:paraId="25993315"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Geomorfologi</w:t>
            </w:r>
          </w:p>
        </w:tc>
        <w:tc>
          <w:tcPr>
            <w:tcW w:w="3514" w:type="dxa"/>
            <w:tcBorders>
              <w:top w:val="nil"/>
              <w:left w:val="nil"/>
              <w:bottom w:val="single" w:sz="4" w:space="0" w:color="auto"/>
              <w:right w:val="single" w:sz="4" w:space="0" w:color="auto"/>
            </w:tcBorders>
          </w:tcPr>
          <w:p w14:paraId="01497FA7"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6F3E69">
              <w:rPr>
                <w:rFonts w:ascii="Calibri" w:eastAsia="Times New Roman" w:hAnsi="Calibri" w:cs="Times New Roman"/>
                <w:color w:val="000000"/>
                <w:lang w:eastAsia="id-ID"/>
              </w:rPr>
              <w:t xml:space="preserve">Mata kuliah Geomorfologi memiliki peran yang sangat penting dalam memahami bagaimana bentuk-bentuk permukaan bumi dan proses geomorfik (seperti erosi, sedimentasi, pelapukan, dan aktivitas tektonik) berinteraksi dengan lingkungan. Pemahaman ini sangat relevan bagi program berkelanjutan karena dapat membantu mengelola sumber daya alam, mitigasi bencana, dan </w:t>
            </w:r>
            <w:r w:rsidRPr="006F3E69">
              <w:rPr>
                <w:rFonts w:ascii="Calibri" w:eastAsia="Times New Roman" w:hAnsi="Calibri" w:cs="Times New Roman"/>
                <w:color w:val="000000"/>
                <w:lang w:eastAsia="id-ID"/>
              </w:rPr>
              <w:lastRenderedPageBreak/>
              <w:t>mendukung pembangunan yang berwawasan lingkungan.</w:t>
            </w:r>
          </w:p>
        </w:tc>
      </w:tr>
      <w:tr w:rsidR="008A1A0B" w:rsidRPr="00407EC3" w14:paraId="04BF7CC7"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956150C"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lastRenderedPageBreak/>
              <w:t>6</w:t>
            </w:r>
          </w:p>
        </w:tc>
        <w:tc>
          <w:tcPr>
            <w:tcW w:w="5540" w:type="dxa"/>
            <w:tcBorders>
              <w:top w:val="nil"/>
              <w:left w:val="nil"/>
              <w:bottom w:val="single" w:sz="4" w:space="0" w:color="auto"/>
              <w:right w:val="single" w:sz="4" w:space="0" w:color="auto"/>
            </w:tcBorders>
            <w:shd w:val="clear" w:color="auto" w:fill="auto"/>
            <w:noWrap/>
            <w:vAlign w:val="center"/>
            <w:hideMark/>
          </w:tcPr>
          <w:p w14:paraId="16722509"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Praktikum Geomorfologi</w:t>
            </w:r>
          </w:p>
        </w:tc>
        <w:tc>
          <w:tcPr>
            <w:tcW w:w="3514" w:type="dxa"/>
            <w:tcBorders>
              <w:top w:val="nil"/>
              <w:left w:val="nil"/>
              <w:bottom w:val="single" w:sz="4" w:space="0" w:color="auto"/>
              <w:right w:val="single" w:sz="4" w:space="0" w:color="auto"/>
            </w:tcBorders>
          </w:tcPr>
          <w:p w14:paraId="34037C2C"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6F3E69">
              <w:rPr>
                <w:rFonts w:ascii="Calibri" w:eastAsia="Times New Roman" w:hAnsi="Calibri" w:cs="Times New Roman"/>
                <w:color w:val="000000"/>
                <w:lang w:eastAsia="id-ID"/>
              </w:rPr>
              <w:t>Mata kuliah Praktikum Geomorfologi memberikan pemahaman praktis tentang proses-proses yang membentuk permukaan bumi, serta cara</w:t>
            </w:r>
            <w:r>
              <w:rPr>
                <w:rFonts w:ascii="Calibri" w:eastAsia="Times New Roman" w:hAnsi="Calibri" w:cs="Times New Roman"/>
                <w:color w:val="000000"/>
                <w:lang w:eastAsia="id-ID"/>
              </w:rPr>
              <w:t xml:space="preserve"> </w:t>
            </w:r>
            <w:r w:rsidRPr="006F3E69">
              <w:rPr>
                <w:rFonts w:ascii="Calibri" w:eastAsia="Times New Roman" w:hAnsi="Calibri" w:cs="Times New Roman"/>
                <w:color w:val="000000"/>
                <w:lang w:eastAsia="id-ID"/>
              </w:rPr>
              <w:t>mengidentifikasi dan menganalisis bentuk-bentuk lahan dan dinamika geomorfik di lapangan. Hubungan antara praktikum ini dengan lingkungan dan program berkelanjutan sangat erat karena pengetahuan langsung dari lapangan membantu dalam perencanaan, konservasi, dan pengelolaan lingkungan yang lebih baik dan berkelanjutan.</w:t>
            </w:r>
          </w:p>
        </w:tc>
      </w:tr>
      <w:tr w:rsidR="008A1A0B" w:rsidRPr="00407EC3" w14:paraId="1B5E25CC"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1229B23"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7</w:t>
            </w:r>
          </w:p>
        </w:tc>
        <w:tc>
          <w:tcPr>
            <w:tcW w:w="5540" w:type="dxa"/>
            <w:tcBorders>
              <w:top w:val="nil"/>
              <w:left w:val="nil"/>
              <w:bottom w:val="single" w:sz="4" w:space="0" w:color="auto"/>
              <w:right w:val="single" w:sz="4" w:space="0" w:color="auto"/>
            </w:tcBorders>
            <w:shd w:val="clear" w:color="auto" w:fill="auto"/>
            <w:noWrap/>
            <w:vAlign w:val="center"/>
            <w:hideMark/>
          </w:tcPr>
          <w:p w14:paraId="67A65412"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Volkanologi</w:t>
            </w:r>
          </w:p>
        </w:tc>
        <w:tc>
          <w:tcPr>
            <w:tcW w:w="3514" w:type="dxa"/>
            <w:tcBorders>
              <w:top w:val="nil"/>
              <w:left w:val="nil"/>
              <w:bottom w:val="single" w:sz="4" w:space="0" w:color="auto"/>
              <w:right w:val="single" w:sz="4" w:space="0" w:color="auto"/>
            </w:tcBorders>
          </w:tcPr>
          <w:p w14:paraId="72F425E1"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6F3E69">
              <w:rPr>
                <w:rFonts w:ascii="Calibri" w:eastAsia="Times New Roman" w:hAnsi="Calibri" w:cs="Times New Roman"/>
                <w:color w:val="000000"/>
                <w:lang w:eastAsia="id-ID"/>
              </w:rPr>
              <w:t>Mata kuliah Volkanologi berkaitan erat dengan lingkungan dan program berkelanjutan karena mempelajari aktivitas vulkanik yang berdampak pada ekosistem, keselamatan manusia, dan penggunaan sumber daya alam.</w:t>
            </w:r>
          </w:p>
        </w:tc>
      </w:tr>
      <w:tr w:rsidR="008A1A0B" w:rsidRPr="00407EC3" w14:paraId="7635AD28"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5DCBCBC"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8</w:t>
            </w:r>
          </w:p>
        </w:tc>
        <w:tc>
          <w:tcPr>
            <w:tcW w:w="5540" w:type="dxa"/>
            <w:tcBorders>
              <w:top w:val="nil"/>
              <w:left w:val="nil"/>
              <w:bottom w:val="single" w:sz="4" w:space="0" w:color="auto"/>
              <w:right w:val="single" w:sz="4" w:space="0" w:color="auto"/>
            </w:tcBorders>
            <w:shd w:val="clear" w:color="auto" w:fill="auto"/>
            <w:noWrap/>
            <w:vAlign w:val="center"/>
            <w:hideMark/>
          </w:tcPr>
          <w:p w14:paraId="00411F90"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Pengantar Teknologi Kebumian dan Energi (PTKE)</w:t>
            </w:r>
          </w:p>
        </w:tc>
        <w:tc>
          <w:tcPr>
            <w:tcW w:w="3514" w:type="dxa"/>
            <w:tcBorders>
              <w:top w:val="nil"/>
              <w:left w:val="nil"/>
              <w:bottom w:val="single" w:sz="4" w:space="0" w:color="auto"/>
              <w:right w:val="single" w:sz="4" w:space="0" w:color="auto"/>
            </w:tcBorders>
          </w:tcPr>
          <w:p w14:paraId="5D6491AE"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M</w:t>
            </w:r>
            <w:r w:rsidRPr="006F3E69">
              <w:rPr>
                <w:rFonts w:ascii="Calibri" w:eastAsia="Times New Roman" w:hAnsi="Calibri" w:cs="Times New Roman"/>
                <w:color w:val="000000"/>
                <w:lang w:eastAsia="id-ID"/>
              </w:rPr>
              <w:t>emberikan dasar yang kuat bagi mahasiswa untuk memahami interaksi antara teknologi, lingkungan, dan keberlanjutan, serta bagaimana mereka dapat berkontribusi pada upaya menjaga dan melestarikan sumber daya alam.</w:t>
            </w:r>
          </w:p>
        </w:tc>
      </w:tr>
      <w:tr w:rsidR="008A1A0B" w:rsidRPr="00407EC3" w14:paraId="0EF3736E"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40C3CE"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9</w:t>
            </w:r>
          </w:p>
        </w:tc>
        <w:tc>
          <w:tcPr>
            <w:tcW w:w="5540" w:type="dxa"/>
            <w:tcBorders>
              <w:top w:val="nil"/>
              <w:left w:val="nil"/>
              <w:bottom w:val="single" w:sz="4" w:space="0" w:color="auto"/>
              <w:right w:val="single" w:sz="4" w:space="0" w:color="auto"/>
            </w:tcBorders>
            <w:shd w:val="clear" w:color="auto" w:fill="auto"/>
            <w:noWrap/>
            <w:vAlign w:val="center"/>
            <w:hideMark/>
          </w:tcPr>
          <w:p w14:paraId="43A47B72"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Mineralogi</w:t>
            </w:r>
          </w:p>
        </w:tc>
        <w:tc>
          <w:tcPr>
            <w:tcW w:w="3514" w:type="dxa"/>
            <w:tcBorders>
              <w:top w:val="nil"/>
              <w:left w:val="nil"/>
              <w:bottom w:val="single" w:sz="4" w:space="0" w:color="auto"/>
              <w:right w:val="single" w:sz="4" w:space="0" w:color="auto"/>
            </w:tcBorders>
          </w:tcPr>
          <w:p w14:paraId="18209471" w14:textId="77777777" w:rsidR="008A1A0B" w:rsidRPr="001A100A" w:rsidRDefault="008A1A0B" w:rsidP="00BC6CD0">
            <w:pPr>
              <w:spacing w:after="0" w:line="240" w:lineRule="auto"/>
              <w:jc w:val="both"/>
              <w:rPr>
                <w:rFonts w:ascii="Calibri" w:eastAsia="Times New Roman" w:hAnsi="Calibri" w:cs="Times New Roman"/>
                <w:color w:val="000000"/>
                <w:lang w:eastAsia="id-ID"/>
              </w:rPr>
            </w:pPr>
            <w:r w:rsidRPr="001A100A">
              <w:rPr>
                <w:rFonts w:ascii="Calibri" w:eastAsia="Times New Roman" w:hAnsi="Calibri" w:cs="Times New Roman"/>
                <w:color w:val="000000"/>
                <w:lang w:eastAsia="id-ID"/>
              </w:rPr>
              <w:t>mempelajari sifat-sifat fisik, kimia, dan kristalografi mineral yang sangat berkaitan dengan lingkungan dan program berkelanjutan. Hubungan antara mineralogi dan lingkungan serta program berkelanjutan dapat dilihat dalam beberapa aspek:</w:t>
            </w:r>
          </w:p>
          <w:p w14:paraId="34EB663A" w14:textId="77777777" w:rsidR="008A1A0B" w:rsidRPr="001A100A" w:rsidRDefault="008A1A0B" w:rsidP="00BC6CD0">
            <w:pPr>
              <w:spacing w:after="0" w:line="240" w:lineRule="auto"/>
              <w:jc w:val="both"/>
              <w:rPr>
                <w:rFonts w:ascii="Calibri" w:eastAsia="Times New Roman" w:hAnsi="Calibri" w:cs="Times New Roman"/>
                <w:color w:val="000000"/>
                <w:lang w:eastAsia="id-ID"/>
              </w:rPr>
            </w:pPr>
            <w:r w:rsidRPr="001A100A">
              <w:rPr>
                <w:rFonts w:ascii="Calibri" w:eastAsia="Times New Roman" w:hAnsi="Calibri" w:cs="Times New Roman"/>
                <w:color w:val="000000"/>
                <w:lang w:eastAsia="id-ID"/>
              </w:rPr>
              <w:t>- Eksplorasi dan Pengelolaan Sumber Daya Mineral yang Berkelanjutan</w:t>
            </w:r>
          </w:p>
          <w:p w14:paraId="45BD9B3B" w14:textId="77777777" w:rsidR="008A1A0B" w:rsidRDefault="008A1A0B" w:rsidP="00BC6CD0">
            <w:pPr>
              <w:spacing w:after="0" w:line="240" w:lineRule="auto"/>
              <w:jc w:val="both"/>
              <w:rPr>
                <w:rFonts w:ascii="Calibri" w:eastAsia="Times New Roman" w:hAnsi="Calibri" w:cs="Times New Roman"/>
                <w:color w:val="000000"/>
                <w:lang w:eastAsia="id-ID"/>
              </w:rPr>
            </w:pPr>
            <w:r w:rsidRPr="001A100A">
              <w:rPr>
                <w:rFonts w:ascii="Calibri" w:eastAsia="Times New Roman" w:hAnsi="Calibri" w:cs="Times New Roman"/>
                <w:color w:val="000000"/>
                <w:lang w:eastAsia="id-ID"/>
              </w:rPr>
              <w:t>- Pengelolaan Limbah Tambang dan Reklamasi</w:t>
            </w:r>
          </w:p>
          <w:p w14:paraId="15F9104F"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1A100A">
              <w:rPr>
                <w:rFonts w:ascii="Calibri" w:eastAsia="Times New Roman" w:hAnsi="Calibri" w:cs="Times New Roman"/>
                <w:color w:val="000000"/>
                <w:lang w:eastAsia="id-ID"/>
              </w:rPr>
              <w:t>- Energi Terbarukan</w:t>
            </w:r>
          </w:p>
        </w:tc>
      </w:tr>
      <w:tr w:rsidR="008A1A0B" w:rsidRPr="00407EC3" w14:paraId="0C248BCB" w14:textId="77777777" w:rsidTr="00BC6CD0">
        <w:trPr>
          <w:trHeight w:val="34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C9FF670"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10</w:t>
            </w:r>
          </w:p>
        </w:tc>
        <w:tc>
          <w:tcPr>
            <w:tcW w:w="5540" w:type="dxa"/>
            <w:tcBorders>
              <w:top w:val="nil"/>
              <w:left w:val="nil"/>
              <w:bottom w:val="single" w:sz="4" w:space="0" w:color="auto"/>
              <w:right w:val="single" w:sz="4" w:space="0" w:color="auto"/>
            </w:tcBorders>
            <w:shd w:val="clear" w:color="auto" w:fill="auto"/>
            <w:noWrap/>
            <w:vAlign w:val="center"/>
            <w:hideMark/>
          </w:tcPr>
          <w:p w14:paraId="0FBDF85D"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Praktikum Mineralogi</w:t>
            </w:r>
          </w:p>
        </w:tc>
        <w:tc>
          <w:tcPr>
            <w:tcW w:w="3514" w:type="dxa"/>
            <w:tcBorders>
              <w:top w:val="nil"/>
              <w:left w:val="nil"/>
              <w:bottom w:val="single" w:sz="4" w:space="0" w:color="auto"/>
              <w:right w:val="single" w:sz="4" w:space="0" w:color="auto"/>
            </w:tcBorders>
          </w:tcPr>
          <w:p w14:paraId="05EDBAD1"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1A100A">
              <w:rPr>
                <w:rFonts w:ascii="Calibri" w:eastAsia="Times New Roman" w:hAnsi="Calibri" w:cs="Times New Roman"/>
                <w:color w:val="000000"/>
                <w:lang w:eastAsia="id-ID"/>
              </w:rPr>
              <w:t xml:space="preserve">pengalaman langsung dalam identifikasi dan analisis mineral di laboratorium maupun lapangan, yang berkaitan erat dengan lingkungan dan program berkelanjutan. Pemahaman praktis yang diperoleh dari praktikum ini </w:t>
            </w:r>
            <w:r w:rsidRPr="001A100A">
              <w:rPr>
                <w:rFonts w:ascii="Calibri" w:eastAsia="Times New Roman" w:hAnsi="Calibri" w:cs="Times New Roman"/>
                <w:color w:val="000000"/>
                <w:lang w:eastAsia="id-ID"/>
              </w:rPr>
              <w:lastRenderedPageBreak/>
              <w:t>mendukung berbagai kegiatan yang berkaitan dengan pengelolaan sumber daya alam, mitigasi dampak lingkungan, dan pengembangan teknologi yang ramah lingkungan.</w:t>
            </w:r>
          </w:p>
        </w:tc>
      </w:tr>
      <w:tr w:rsidR="008A1A0B" w:rsidRPr="00407EC3" w14:paraId="0821B457"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139022"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lastRenderedPageBreak/>
              <w:t>11</w:t>
            </w:r>
          </w:p>
        </w:tc>
        <w:tc>
          <w:tcPr>
            <w:tcW w:w="5540" w:type="dxa"/>
            <w:tcBorders>
              <w:top w:val="nil"/>
              <w:left w:val="nil"/>
              <w:bottom w:val="single" w:sz="4" w:space="0" w:color="auto"/>
              <w:right w:val="single" w:sz="4" w:space="0" w:color="auto"/>
            </w:tcBorders>
            <w:shd w:val="clear" w:color="auto" w:fill="auto"/>
            <w:noWrap/>
            <w:vAlign w:val="center"/>
            <w:hideMark/>
          </w:tcPr>
          <w:p w14:paraId="168D5AB2"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Geokimia Migas</w:t>
            </w:r>
          </w:p>
        </w:tc>
        <w:tc>
          <w:tcPr>
            <w:tcW w:w="3514" w:type="dxa"/>
            <w:tcBorders>
              <w:top w:val="nil"/>
              <w:left w:val="nil"/>
              <w:bottom w:val="single" w:sz="4" w:space="0" w:color="auto"/>
              <w:right w:val="single" w:sz="4" w:space="0" w:color="auto"/>
            </w:tcBorders>
          </w:tcPr>
          <w:p w14:paraId="47DD1955"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C30942">
              <w:rPr>
                <w:rFonts w:ascii="Calibri" w:eastAsia="Times New Roman" w:hAnsi="Calibri" w:cs="Times New Roman"/>
                <w:color w:val="000000"/>
                <w:lang w:eastAsia="id-ID"/>
              </w:rPr>
              <w:t>Mata kuliah Geokimia Migas mempelajari proses kimia yang memengaruhi pembentukan, migrasi, dan akumulasi minyak dan gas bumi. Hubungannya dengan lingkungan dan program berkelanjutan sangat penting, terutama dalam hal eksplorasi dan eksploitasi sumber daya energi yang bertanggung jawab serta mitigasi dampak lingkungan.</w:t>
            </w:r>
          </w:p>
        </w:tc>
      </w:tr>
      <w:tr w:rsidR="008A1A0B" w:rsidRPr="00407EC3" w14:paraId="5D29475A"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01014A5"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12</w:t>
            </w:r>
          </w:p>
        </w:tc>
        <w:tc>
          <w:tcPr>
            <w:tcW w:w="5540" w:type="dxa"/>
            <w:tcBorders>
              <w:top w:val="nil"/>
              <w:left w:val="nil"/>
              <w:bottom w:val="single" w:sz="4" w:space="0" w:color="auto"/>
              <w:right w:val="single" w:sz="4" w:space="0" w:color="auto"/>
            </w:tcBorders>
            <w:shd w:val="clear" w:color="auto" w:fill="auto"/>
            <w:noWrap/>
            <w:vAlign w:val="center"/>
            <w:hideMark/>
          </w:tcPr>
          <w:p w14:paraId="53F4C9C5"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Geofisika Eksplorasi</w:t>
            </w:r>
          </w:p>
        </w:tc>
        <w:tc>
          <w:tcPr>
            <w:tcW w:w="3514" w:type="dxa"/>
            <w:tcBorders>
              <w:top w:val="nil"/>
              <w:left w:val="nil"/>
              <w:bottom w:val="single" w:sz="4" w:space="0" w:color="auto"/>
              <w:right w:val="single" w:sz="4" w:space="0" w:color="auto"/>
            </w:tcBorders>
          </w:tcPr>
          <w:p w14:paraId="70ED5D82"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C30942">
              <w:rPr>
                <w:rFonts w:ascii="Calibri" w:eastAsia="Times New Roman" w:hAnsi="Calibri" w:cs="Times New Roman"/>
                <w:color w:val="000000"/>
                <w:lang w:eastAsia="id-ID"/>
              </w:rPr>
              <w:t>Mata kuliah Geofisika Eksplorasi mempelajari teknik dan metode geofisika untuk menemukan dan mengevaluasi sumber daya alam, seperti mineral, minyak, gas, dan air tanah. Hubungannya dengan lingkungan dan program berkelanjutan sangat signifikan, terutama dalam hal mitigasi dampak lingkungan, pengelolaan sumber daya, dan transisi energi.</w:t>
            </w:r>
          </w:p>
        </w:tc>
      </w:tr>
      <w:tr w:rsidR="008A1A0B" w:rsidRPr="00407EC3" w14:paraId="6766DE5F"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3A31CBE"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13</w:t>
            </w:r>
          </w:p>
        </w:tc>
        <w:tc>
          <w:tcPr>
            <w:tcW w:w="5540" w:type="dxa"/>
            <w:tcBorders>
              <w:top w:val="nil"/>
              <w:left w:val="nil"/>
              <w:bottom w:val="single" w:sz="4" w:space="0" w:color="auto"/>
              <w:right w:val="single" w:sz="4" w:space="0" w:color="auto"/>
            </w:tcBorders>
            <w:shd w:val="clear" w:color="auto" w:fill="auto"/>
            <w:noWrap/>
            <w:vAlign w:val="center"/>
            <w:hideMark/>
          </w:tcPr>
          <w:p w14:paraId="73925EB7"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 xml:space="preserve">Geofisika </w:t>
            </w:r>
          </w:p>
        </w:tc>
        <w:tc>
          <w:tcPr>
            <w:tcW w:w="3514" w:type="dxa"/>
            <w:tcBorders>
              <w:top w:val="nil"/>
              <w:left w:val="nil"/>
              <w:bottom w:val="single" w:sz="4" w:space="0" w:color="auto"/>
              <w:right w:val="single" w:sz="4" w:space="0" w:color="auto"/>
            </w:tcBorders>
          </w:tcPr>
          <w:p w14:paraId="51488D70"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C30942">
              <w:rPr>
                <w:rFonts w:ascii="Calibri" w:eastAsia="Times New Roman" w:hAnsi="Calibri" w:cs="Times New Roman"/>
                <w:color w:val="000000"/>
                <w:lang w:eastAsia="id-ID"/>
              </w:rPr>
              <w:t>Mata kuliah Geofisika mempelajari sifat fisik Bumi dan proses-proses yang terjadi di dalamnya, serta bagaimana informasi ini dapat diterapkan untuk memahami dan mengelola sumber daya alam dan lingkungan.</w:t>
            </w:r>
          </w:p>
        </w:tc>
      </w:tr>
      <w:tr w:rsidR="008A1A0B" w:rsidRPr="00407EC3" w14:paraId="45E3B0CE" w14:textId="77777777" w:rsidTr="00BC6CD0">
        <w:trPr>
          <w:trHeight w:val="34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6DD6CC"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14</w:t>
            </w:r>
          </w:p>
        </w:tc>
        <w:tc>
          <w:tcPr>
            <w:tcW w:w="5540" w:type="dxa"/>
            <w:tcBorders>
              <w:top w:val="nil"/>
              <w:left w:val="nil"/>
              <w:bottom w:val="single" w:sz="4" w:space="0" w:color="auto"/>
              <w:right w:val="single" w:sz="4" w:space="0" w:color="auto"/>
            </w:tcBorders>
            <w:shd w:val="clear" w:color="auto" w:fill="auto"/>
            <w:noWrap/>
            <w:vAlign w:val="center"/>
            <w:hideMark/>
          </w:tcPr>
          <w:p w14:paraId="40D64CB7"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Ekskursi PTKE</w:t>
            </w:r>
          </w:p>
        </w:tc>
        <w:tc>
          <w:tcPr>
            <w:tcW w:w="3514" w:type="dxa"/>
            <w:tcBorders>
              <w:top w:val="nil"/>
              <w:left w:val="nil"/>
              <w:bottom w:val="single" w:sz="4" w:space="0" w:color="auto"/>
              <w:right w:val="single" w:sz="4" w:space="0" w:color="auto"/>
            </w:tcBorders>
          </w:tcPr>
          <w:p w14:paraId="7849E504"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M</w:t>
            </w:r>
            <w:r w:rsidRPr="006F3E69">
              <w:rPr>
                <w:rFonts w:ascii="Calibri" w:eastAsia="Times New Roman" w:hAnsi="Calibri" w:cs="Times New Roman"/>
                <w:color w:val="000000"/>
                <w:lang w:eastAsia="id-ID"/>
              </w:rPr>
              <w:t>emberikan dasar yang kuat bagi mahasiswa untuk memahami interaksi antara teknologi, lingkungan, dan keberlanjutan, serta bagaimana mereka dapat berkontribusi pada upaya menjaga dan melestarikan sumber daya alam.</w:t>
            </w:r>
          </w:p>
        </w:tc>
      </w:tr>
      <w:tr w:rsidR="008A1A0B" w:rsidRPr="00407EC3" w14:paraId="56ACBBF4"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B02AD78"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15</w:t>
            </w:r>
          </w:p>
        </w:tc>
        <w:tc>
          <w:tcPr>
            <w:tcW w:w="5540" w:type="dxa"/>
            <w:tcBorders>
              <w:top w:val="nil"/>
              <w:left w:val="nil"/>
              <w:bottom w:val="single" w:sz="4" w:space="0" w:color="auto"/>
              <w:right w:val="single" w:sz="4" w:space="0" w:color="auto"/>
            </w:tcBorders>
            <w:shd w:val="clear" w:color="auto" w:fill="auto"/>
            <w:noWrap/>
            <w:vAlign w:val="center"/>
            <w:hideMark/>
          </w:tcPr>
          <w:p w14:paraId="40C5BE3E"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Geologi Kuarter</w:t>
            </w:r>
          </w:p>
        </w:tc>
        <w:tc>
          <w:tcPr>
            <w:tcW w:w="3514" w:type="dxa"/>
            <w:tcBorders>
              <w:top w:val="nil"/>
              <w:left w:val="nil"/>
              <w:bottom w:val="single" w:sz="4" w:space="0" w:color="auto"/>
              <w:right w:val="single" w:sz="4" w:space="0" w:color="auto"/>
            </w:tcBorders>
          </w:tcPr>
          <w:p w14:paraId="7D202EB4"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M</w:t>
            </w:r>
            <w:r w:rsidRPr="006F3E69">
              <w:rPr>
                <w:rFonts w:ascii="Calibri" w:eastAsia="Times New Roman" w:hAnsi="Calibri" w:cs="Times New Roman"/>
                <w:color w:val="000000"/>
                <w:lang w:eastAsia="id-ID"/>
              </w:rPr>
              <w:t>emperluas pemahaman ilmiah mahasiswa tentang proses geologis dan lingkungan, tetapi juga membekali mereka dengan pengetahuan dan keterampilan yang diperlukan untuk mendukung program keberlanjutan dan pengelolaan sumber daya alam yang bertanggung jawab.</w:t>
            </w:r>
          </w:p>
        </w:tc>
      </w:tr>
      <w:tr w:rsidR="008A1A0B" w:rsidRPr="00407EC3" w14:paraId="22A0A1C1"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BB3768D"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lastRenderedPageBreak/>
              <w:t>16</w:t>
            </w:r>
          </w:p>
        </w:tc>
        <w:tc>
          <w:tcPr>
            <w:tcW w:w="5540" w:type="dxa"/>
            <w:tcBorders>
              <w:top w:val="nil"/>
              <w:left w:val="nil"/>
              <w:bottom w:val="single" w:sz="4" w:space="0" w:color="auto"/>
              <w:right w:val="single" w:sz="4" w:space="0" w:color="auto"/>
            </w:tcBorders>
            <w:shd w:val="clear" w:color="auto" w:fill="auto"/>
            <w:noWrap/>
            <w:vAlign w:val="center"/>
            <w:hideMark/>
          </w:tcPr>
          <w:p w14:paraId="6ED7E32D"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Kewirausahaan</w:t>
            </w:r>
          </w:p>
        </w:tc>
        <w:tc>
          <w:tcPr>
            <w:tcW w:w="3514" w:type="dxa"/>
            <w:tcBorders>
              <w:top w:val="nil"/>
              <w:left w:val="nil"/>
              <w:bottom w:val="single" w:sz="4" w:space="0" w:color="auto"/>
              <w:right w:val="single" w:sz="4" w:space="0" w:color="auto"/>
            </w:tcBorders>
          </w:tcPr>
          <w:p w14:paraId="6B331B06"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 xml:space="preserve">Mengkaji </w:t>
            </w:r>
            <w:r w:rsidRPr="008A2C67">
              <w:rPr>
                <w:rFonts w:ascii="Calibri" w:eastAsia="Times New Roman" w:hAnsi="Calibri" w:cs="Times New Roman"/>
                <w:color w:val="000000"/>
                <w:lang w:eastAsia="id-ID"/>
              </w:rPr>
              <w:t>pemahaman tentang bagaimana menjalankan usaha yang memberikan dampak positif bagi lingkungan dan masyarakat.</w:t>
            </w:r>
          </w:p>
        </w:tc>
      </w:tr>
      <w:tr w:rsidR="008A1A0B" w:rsidRPr="00407EC3" w14:paraId="5672B73B"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76A243C"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17</w:t>
            </w:r>
          </w:p>
        </w:tc>
        <w:tc>
          <w:tcPr>
            <w:tcW w:w="5540" w:type="dxa"/>
            <w:tcBorders>
              <w:top w:val="nil"/>
              <w:left w:val="nil"/>
              <w:bottom w:val="single" w:sz="4" w:space="0" w:color="auto"/>
              <w:right w:val="single" w:sz="4" w:space="0" w:color="auto"/>
            </w:tcBorders>
            <w:shd w:val="clear" w:color="auto" w:fill="auto"/>
            <w:noWrap/>
            <w:vAlign w:val="center"/>
            <w:hideMark/>
          </w:tcPr>
          <w:p w14:paraId="0DFCD157"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Paleontologi dan Mikropaleontologi</w:t>
            </w:r>
          </w:p>
        </w:tc>
        <w:tc>
          <w:tcPr>
            <w:tcW w:w="3514" w:type="dxa"/>
            <w:tcBorders>
              <w:top w:val="nil"/>
              <w:left w:val="nil"/>
              <w:bottom w:val="single" w:sz="4" w:space="0" w:color="auto"/>
              <w:right w:val="single" w:sz="4" w:space="0" w:color="auto"/>
            </w:tcBorders>
          </w:tcPr>
          <w:p w14:paraId="36F7AB48"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M</w:t>
            </w:r>
            <w:r w:rsidRPr="008A2C67">
              <w:rPr>
                <w:rFonts w:ascii="Calibri" w:eastAsia="Times New Roman" w:hAnsi="Calibri" w:cs="Times New Roman"/>
                <w:color w:val="000000"/>
                <w:lang w:eastAsia="id-ID"/>
              </w:rPr>
              <w:t>emperluas pemahaman ilmiah tentang sejarah kehidupan di Bumi, tetapi juga memberikan dasar yang kuat untuk pengembangan praktik dan kebijakan berkelanjutan di masa depan.</w:t>
            </w:r>
          </w:p>
        </w:tc>
      </w:tr>
      <w:tr w:rsidR="008A1A0B" w:rsidRPr="00407EC3" w14:paraId="173604F4"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9EC369E"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18</w:t>
            </w:r>
          </w:p>
        </w:tc>
        <w:tc>
          <w:tcPr>
            <w:tcW w:w="5540" w:type="dxa"/>
            <w:tcBorders>
              <w:top w:val="nil"/>
              <w:left w:val="nil"/>
              <w:bottom w:val="single" w:sz="4" w:space="0" w:color="auto"/>
              <w:right w:val="single" w:sz="4" w:space="0" w:color="auto"/>
            </w:tcBorders>
            <w:shd w:val="clear" w:color="auto" w:fill="auto"/>
            <w:noWrap/>
            <w:vAlign w:val="center"/>
            <w:hideMark/>
          </w:tcPr>
          <w:p w14:paraId="45F7F941"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Praktikum Paleontologi dan Mikropaleontologi</w:t>
            </w:r>
          </w:p>
        </w:tc>
        <w:tc>
          <w:tcPr>
            <w:tcW w:w="3514" w:type="dxa"/>
            <w:tcBorders>
              <w:top w:val="nil"/>
              <w:left w:val="nil"/>
              <w:bottom w:val="single" w:sz="4" w:space="0" w:color="auto"/>
              <w:right w:val="single" w:sz="4" w:space="0" w:color="auto"/>
            </w:tcBorders>
          </w:tcPr>
          <w:p w14:paraId="552212BF"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M</w:t>
            </w:r>
            <w:r w:rsidRPr="006F3E69">
              <w:rPr>
                <w:rFonts w:ascii="Calibri" w:eastAsia="Times New Roman" w:hAnsi="Calibri" w:cs="Times New Roman"/>
                <w:color w:val="000000"/>
                <w:lang w:eastAsia="id-ID"/>
              </w:rPr>
              <w:t>emberikan alat dan pengetahuan yang dapat diterapkan untuk mendukung keberlanjutan lingkungan dan upaya konservasi.</w:t>
            </w:r>
          </w:p>
        </w:tc>
      </w:tr>
      <w:tr w:rsidR="008A1A0B" w:rsidRPr="00407EC3" w14:paraId="5B6CA089"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E68B6C5"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19</w:t>
            </w:r>
          </w:p>
        </w:tc>
        <w:tc>
          <w:tcPr>
            <w:tcW w:w="5540" w:type="dxa"/>
            <w:tcBorders>
              <w:top w:val="nil"/>
              <w:left w:val="nil"/>
              <w:bottom w:val="single" w:sz="4" w:space="0" w:color="auto"/>
              <w:right w:val="single" w:sz="4" w:space="0" w:color="auto"/>
            </w:tcBorders>
            <w:shd w:val="clear" w:color="auto" w:fill="auto"/>
            <w:noWrap/>
            <w:vAlign w:val="center"/>
            <w:hideMark/>
          </w:tcPr>
          <w:p w14:paraId="62386AE5"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Teknologi Geomatika</w:t>
            </w:r>
          </w:p>
        </w:tc>
        <w:tc>
          <w:tcPr>
            <w:tcW w:w="3514" w:type="dxa"/>
            <w:tcBorders>
              <w:top w:val="nil"/>
              <w:left w:val="nil"/>
              <w:bottom w:val="single" w:sz="4" w:space="0" w:color="auto"/>
              <w:right w:val="single" w:sz="4" w:space="0" w:color="auto"/>
            </w:tcBorders>
          </w:tcPr>
          <w:p w14:paraId="2969D066"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Pr>
                <w:rFonts w:ascii="Calibri" w:eastAsia="Times New Roman" w:hAnsi="Calibri" w:cs="Times New Roman"/>
                <w:color w:val="000000"/>
                <w:lang w:eastAsia="id-ID"/>
              </w:rPr>
              <w:t>Me</w:t>
            </w:r>
            <w:r w:rsidRPr="008A2C67">
              <w:rPr>
                <w:rFonts w:ascii="Calibri" w:eastAsia="Times New Roman" w:hAnsi="Calibri" w:cs="Times New Roman"/>
                <w:color w:val="000000"/>
                <w:lang w:eastAsia="id-ID"/>
              </w:rPr>
              <w:t>ngajarkan pentingnya integrasi teknologi dalam upaya menjaga dan melestarikan lingkungan untuk masa depan yang berkelanjutan.</w:t>
            </w:r>
          </w:p>
        </w:tc>
      </w:tr>
      <w:tr w:rsidR="008A1A0B" w:rsidRPr="00407EC3" w14:paraId="6F3E6140"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578C8C"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20</w:t>
            </w:r>
          </w:p>
        </w:tc>
        <w:tc>
          <w:tcPr>
            <w:tcW w:w="5540" w:type="dxa"/>
            <w:tcBorders>
              <w:top w:val="nil"/>
              <w:left w:val="nil"/>
              <w:bottom w:val="single" w:sz="4" w:space="0" w:color="auto"/>
              <w:right w:val="single" w:sz="4" w:space="0" w:color="auto"/>
            </w:tcBorders>
            <w:shd w:val="clear" w:color="auto" w:fill="auto"/>
            <w:noWrap/>
            <w:vAlign w:val="center"/>
            <w:hideMark/>
          </w:tcPr>
          <w:p w14:paraId="46B7BC76"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Tata Kelola Sumber Daya Geologi</w:t>
            </w:r>
          </w:p>
        </w:tc>
        <w:tc>
          <w:tcPr>
            <w:tcW w:w="3514" w:type="dxa"/>
            <w:tcBorders>
              <w:top w:val="nil"/>
              <w:left w:val="nil"/>
              <w:bottom w:val="single" w:sz="4" w:space="0" w:color="auto"/>
              <w:right w:val="single" w:sz="4" w:space="0" w:color="auto"/>
            </w:tcBorders>
          </w:tcPr>
          <w:p w14:paraId="11C5E066"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Menganalisis eksplorasi dan pengelolaan sumber daya mineral, air, dan energi secara berke</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anjutan.</w:t>
            </w:r>
          </w:p>
        </w:tc>
      </w:tr>
      <w:tr w:rsidR="008A1A0B" w:rsidRPr="00407EC3" w14:paraId="2E53FBDE"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5B6EE"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21</w:t>
            </w:r>
          </w:p>
        </w:tc>
        <w:tc>
          <w:tcPr>
            <w:tcW w:w="5540" w:type="dxa"/>
            <w:tcBorders>
              <w:top w:val="nil"/>
              <w:left w:val="nil"/>
              <w:bottom w:val="single" w:sz="4" w:space="0" w:color="auto"/>
              <w:right w:val="single" w:sz="4" w:space="0" w:color="auto"/>
            </w:tcBorders>
            <w:shd w:val="clear" w:color="auto" w:fill="auto"/>
            <w:noWrap/>
            <w:vAlign w:val="center"/>
            <w:hideMark/>
          </w:tcPr>
          <w:p w14:paraId="0CE7AAD8"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Teknik Eksplorasi Panas Bumi</w:t>
            </w:r>
          </w:p>
        </w:tc>
        <w:tc>
          <w:tcPr>
            <w:tcW w:w="3514" w:type="dxa"/>
            <w:tcBorders>
              <w:top w:val="nil"/>
              <w:left w:val="nil"/>
              <w:bottom w:val="single" w:sz="4" w:space="0" w:color="auto"/>
              <w:right w:val="single" w:sz="4" w:space="0" w:color="auto"/>
            </w:tcBorders>
          </w:tcPr>
          <w:p w14:paraId="2E91E6E7"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Mengkaji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 xml:space="preserve">indungan lingkungan </w:t>
            </w:r>
            <w:r>
              <w:rPr>
                <w:rFonts w:ascii="Calibri" w:eastAsia="Times New Roman" w:hAnsi="Calibri" w:cs="Times New Roman"/>
                <w:color w:val="000000"/>
                <w:lang w:eastAsia="id-ID"/>
              </w:rPr>
              <w:t>dan</w:t>
            </w:r>
            <w:r w:rsidRPr="00A55FDC">
              <w:rPr>
                <w:rFonts w:ascii="Calibri" w:eastAsia="Times New Roman" w:hAnsi="Calibri" w:cs="Times New Roman"/>
                <w:color w:val="000000"/>
                <w:lang w:eastAsia="id-ID"/>
              </w:rPr>
              <w:t xml:space="preserve"> pemel</w:t>
            </w:r>
            <w:r>
              <w:rPr>
                <w:rFonts w:ascii="Calibri" w:eastAsia="Times New Roman" w:hAnsi="Calibri" w:cs="Times New Roman"/>
                <w:color w:val="000000"/>
                <w:lang w:eastAsia="id-ID"/>
              </w:rPr>
              <w:t>iha</w:t>
            </w:r>
            <w:r w:rsidRPr="00A55FDC">
              <w:rPr>
                <w:rFonts w:ascii="Calibri" w:eastAsia="Times New Roman" w:hAnsi="Calibri" w:cs="Times New Roman"/>
                <w:color w:val="000000"/>
                <w:lang w:eastAsia="id-ID"/>
              </w:rPr>
              <w:t>r</w:t>
            </w:r>
            <w:r>
              <w:rPr>
                <w:rFonts w:ascii="Calibri" w:eastAsia="Times New Roman" w:hAnsi="Calibri" w:cs="Times New Roman"/>
                <w:color w:val="000000"/>
                <w:lang w:eastAsia="id-ID"/>
              </w:rPr>
              <w:t>a</w:t>
            </w:r>
            <w:r w:rsidRPr="00A55FDC">
              <w:rPr>
                <w:rFonts w:ascii="Calibri" w:eastAsia="Times New Roman" w:hAnsi="Calibri" w:cs="Times New Roman"/>
                <w:color w:val="000000"/>
                <w:lang w:eastAsia="id-ID"/>
              </w:rPr>
              <w:t>an sumber daya alam</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 xml:space="preserve">Sehingga menciptakan </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esadaran bahwa sektor</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 xml:space="preserve">energi, termasuk </w:t>
            </w:r>
            <w:r>
              <w:rPr>
                <w:rFonts w:ascii="Calibri" w:eastAsia="Times New Roman" w:hAnsi="Calibri" w:cs="Times New Roman"/>
                <w:color w:val="000000"/>
                <w:lang w:eastAsia="id-ID"/>
              </w:rPr>
              <w:t>panas bumi</w:t>
            </w:r>
            <w:r w:rsidRPr="00A55FDC">
              <w:rPr>
                <w:rFonts w:ascii="Calibri" w:eastAsia="Times New Roman" w:hAnsi="Calibri" w:cs="Times New Roman"/>
                <w:color w:val="000000"/>
                <w:lang w:eastAsia="id-ID"/>
              </w:rPr>
              <w:t>,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u dikel</w:t>
            </w:r>
            <w:r>
              <w:rPr>
                <w:rFonts w:ascii="Calibri" w:eastAsia="Times New Roman" w:hAnsi="Calibri" w:cs="Times New Roman"/>
                <w:color w:val="000000"/>
                <w:lang w:eastAsia="id-ID"/>
              </w:rPr>
              <w:t>ol</w:t>
            </w:r>
            <w:r w:rsidRPr="00A55FDC">
              <w:rPr>
                <w:rFonts w:ascii="Calibri" w:eastAsia="Times New Roman" w:hAnsi="Calibri" w:cs="Times New Roman"/>
                <w:color w:val="000000"/>
                <w:lang w:eastAsia="id-ID"/>
              </w:rPr>
              <w:t xml:space="preserve">a </w:t>
            </w:r>
            <w:r>
              <w:rPr>
                <w:rFonts w:ascii="Calibri" w:eastAsia="Times New Roman" w:hAnsi="Calibri" w:cs="Times New Roman"/>
                <w:color w:val="000000"/>
                <w:lang w:eastAsia="id-ID"/>
              </w:rPr>
              <w:t>dengan</w:t>
            </w:r>
            <w:r w:rsidRPr="00A55FDC">
              <w:rPr>
                <w:rFonts w:ascii="Calibri" w:eastAsia="Times New Roman" w:hAnsi="Calibri" w:cs="Times New Roman"/>
                <w:color w:val="000000"/>
                <w:lang w:eastAsia="id-ID"/>
              </w:rPr>
              <w:t xml:space="preserve"> pendekatan yang lebi</w:t>
            </w:r>
            <w:r>
              <w:rPr>
                <w:rFonts w:ascii="Calibri" w:eastAsia="Times New Roman" w:hAnsi="Calibri" w:cs="Times New Roman"/>
                <w:color w:val="000000"/>
                <w:lang w:eastAsia="id-ID"/>
              </w:rPr>
              <w:t>h</w:t>
            </w:r>
            <w:r w:rsidRPr="00A55FDC">
              <w:rPr>
                <w:rFonts w:ascii="Calibri" w:eastAsia="Times New Roman" w:hAnsi="Calibri" w:cs="Times New Roman"/>
                <w:color w:val="000000"/>
                <w:lang w:eastAsia="id-ID"/>
              </w:rPr>
              <w:t xml:space="preserve"> ber</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elanjutan</w:t>
            </w:r>
          </w:p>
        </w:tc>
      </w:tr>
      <w:tr w:rsidR="008A1A0B" w:rsidRPr="00407EC3" w14:paraId="1F8F0360"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F24638"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22</w:t>
            </w:r>
          </w:p>
        </w:tc>
        <w:tc>
          <w:tcPr>
            <w:tcW w:w="5540" w:type="dxa"/>
            <w:tcBorders>
              <w:top w:val="nil"/>
              <w:left w:val="nil"/>
              <w:bottom w:val="single" w:sz="4" w:space="0" w:color="auto"/>
              <w:right w:val="single" w:sz="4" w:space="0" w:color="auto"/>
            </w:tcBorders>
            <w:shd w:val="clear" w:color="auto" w:fill="auto"/>
            <w:noWrap/>
            <w:vAlign w:val="center"/>
            <w:hideMark/>
          </w:tcPr>
          <w:p w14:paraId="777CB2A0"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 xml:space="preserve">Geologi Teknik </w:t>
            </w:r>
          </w:p>
        </w:tc>
        <w:tc>
          <w:tcPr>
            <w:tcW w:w="3514" w:type="dxa"/>
            <w:tcBorders>
              <w:top w:val="nil"/>
              <w:left w:val="nil"/>
              <w:bottom w:val="single" w:sz="4" w:space="0" w:color="auto"/>
              <w:right w:val="single" w:sz="4" w:space="0" w:color="auto"/>
            </w:tcBorders>
          </w:tcPr>
          <w:p w14:paraId="05DD8DA1"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F19F8">
              <w:rPr>
                <w:rFonts w:ascii="Calibri" w:eastAsia="Times New Roman" w:hAnsi="Calibri" w:cs="Times New Roman"/>
                <w:color w:val="000000"/>
                <w:lang w:eastAsia="id-ID"/>
              </w:rPr>
              <w:t>Mempelajari penilaian risiko terkait proyek pemba</w:t>
            </w:r>
            <w:r>
              <w:rPr>
                <w:rFonts w:ascii="Calibri" w:eastAsia="Times New Roman" w:hAnsi="Calibri" w:cs="Times New Roman"/>
                <w:color w:val="000000"/>
                <w:lang w:eastAsia="id-ID"/>
              </w:rPr>
              <w:t>n</w:t>
            </w:r>
            <w:r w:rsidRPr="00AF19F8">
              <w:rPr>
                <w:rFonts w:ascii="Calibri" w:eastAsia="Times New Roman" w:hAnsi="Calibri" w:cs="Times New Roman"/>
                <w:color w:val="000000"/>
                <w:lang w:eastAsia="id-ID"/>
              </w:rPr>
              <w:t>gunan, seperti potensi pencemaran tana</w:t>
            </w:r>
            <w:r>
              <w:rPr>
                <w:rFonts w:ascii="Calibri" w:eastAsia="Times New Roman" w:hAnsi="Calibri" w:cs="Times New Roman"/>
                <w:color w:val="000000"/>
                <w:lang w:eastAsia="id-ID"/>
              </w:rPr>
              <w:t xml:space="preserve"> dan</w:t>
            </w:r>
            <w:r w:rsidRPr="00AF19F8">
              <w:rPr>
                <w:rFonts w:ascii="Calibri" w:eastAsia="Times New Roman" w:hAnsi="Calibri" w:cs="Times New Roman"/>
                <w:color w:val="000000"/>
                <w:lang w:eastAsia="id-ID"/>
              </w:rPr>
              <w:t xml:space="preserve"> air, serta dampak jangka panjan</w:t>
            </w:r>
            <w:r>
              <w:rPr>
                <w:rFonts w:ascii="Calibri" w:eastAsia="Times New Roman" w:hAnsi="Calibri" w:cs="Times New Roman"/>
                <w:color w:val="000000"/>
                <w:lang w:eastAsia="id-ID"/>
              </w:rPr>
              <w:t>g</w:t>
            </w:r>
            <w:r w:rsidRPr="00AF19F8">
              <w:rPr>
                <w:rFonts w:ascii="Calibri" w:eastAsia="Times New Roman" w:hAnsi="Calibri" w:cs="Times New Roman"/>
                <w:color w:val="000000"/>
                <w:lang w:eastAsia="id-ID"/>
              </w:rPr>
              <w:t xml:space="preserve"> te</w:t>
            </w:r>
            <w:r>
              <w:rPr>
                <w:rFonts w:ascii="Calibri" w:eastAsia="Times New Roman" w:hAnsi="Calibri" w:cs="Times New Roman"/>
                <w:color w:val="000000"/>
                <w:lang w:eastAsia="id-ID"/>
              </w:rPr>
              <w:t>rhad</w:t>
            </w:r>
            <w:r w:rsidRPr="00AF19F8">
              <w:rPr>
                <w:rFonts w:ascii="Calibri" w:eastAsia="Times New Roman" w:hAnsi="Calibri" w:cs="Times New Roman"/>
                <w:color w:val="000000"/>
                <w:lang w:eastAsia="id-ID"/>
              </w:rPr>
              <w:t>ap</w:t>
            </w:r>
            <w:r>
              <w:rPr>
                <w:rFonts w:ascii="Calibri" w:eastAsia="Times New Roman" w:hAnsi="Calibri" w:cs="Times New Roman"/>
                <w:color w:val="000000"/>
                <w:lang w:eastAsia="id-ID"/>
              </w:rPr>
              <w:t xml:space="preserve"> </w:t>
            </w:r>
            <w:r w:rsidRPr="00AF19F8">
              <w:rPr>
                <w:rFonts w:ascii="Calibri" w:eastAsia="Times New Roman" w:hAnsi="Calibri" w:cs="Times New Roman"/>
                <w:color w:val="000000"/>
                <w:lang w:eastAsia="id-ID"/>
              </w:rPr>
              <w:t>ekosistem.</w:t>
            </w:r>
          </w:p>
        </w:tc>
      </w:tr>
      <w:tr w:rsidR="008A1A0B" w:rsidRPr="00407EC3" w14:paraId="6449961E"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8141F5"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23</w:t>
            </w:r>
          </w:p>
        </w:tc>
        <w:tc>
          <w:tcPr>
            <w:tcW w:w="5540" w:type="dxa"/>
            <w:tcBorders>
              <w:top w:val="nil"/>
              <w:left w:val="nil"/>
              <w:bottom w:val="single" w:sz="4" w:space="0" w:color="auto"/>
              <w:right w:val="single" w:sz="4" w:space="0" w:color="auto"/>
            </w:tcBorders>
            <w:shd w:val="clear" w:color="auto" w:fill="auto"/>
            <w:noWrap/>
            <w:vAlign w:val="center"/>
            <w:hideMark/>
          </w:tcPr>
          <w:p w14:paraId="15CC23CE"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Tata Kelola Bencana Alam</w:t>
            </w:r>
          </w:p>
        </w:tc>
        <w:tc>
          <w:tcPr>
            <w:tcW w:w="3514" w:type="dxa"/>
            <w:tcBorders>
              <w:top w:val="nil"/>
              <w:left w:val="nil"/>
              <w:bottom w:val="single" w:sz="4" w:space="0" w:color="auto"/>
              <w:right w:val="single" w:sz="4" w:space="0" w:color="auto"/>
            </w:tcBorders>
          </w:tcPr>
          <w:p w14:paraId="53865A78"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Mengkaji risiko bencana geologi (seperti gempa bumi, tana</w:t>
            </w:r>
            <w:r>
              <w:rPr>
                <w:rFonts w:ascii="Calibri" w:eastAsia="Times New Roman" w:hAnsi="Calibri" w:cs="Times New Roman"/>
                <w:color w:val="000000"/>
                <w:lang w:eastAsia="id-ID"/>
              </w:rPr>
              <w:t>h</w:t>
            </w:r>
            <w:r w:rsidRPr="00A55FDC">
              <w:rPr>
                <w:rFonts w:ascii="Calibri" w:eastAsia="Times New Roman" w:hAnsi="Calibri" w:cs="Times New Roman"/>
                <w:color w:val="000000"/>
                <w:lang w:eastAsia="id-ID"/>
              </w:rPr>
              <w:t xml:space="preserve"> longsor, dan vulkanisme</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danstrategi mitigasi untuk melindungi masyarakat dan lingkungan.</w:t>
            </w:r>
          </w:p>
        </w:tc>
      </w:tr>
      <w:tr w:rsidR="008A1A0B" w:rsidRPr="00407EC3" w14:paraId="36614D84"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610E5A5"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24</w:t>
            </w:r>
          </w:p>
        </w:tc>
        <w:tc>
          <w:tcPr>
            <w:tcW w:w="5540" w:type="dxa"/>
            <w:tcBorders>
              <w:top w:val="nil"/>
              <w:left w:val="nil"/>
              <w:bottom w:val="single" w:sz="4" w:space="0" w:color="auto"/>
              <w:right w:val="single" w:sz="4" w:space="0" w:color="auto"/>
            </w:tcBorders>
            <w:shd w:val="clear" w:color="auto" w:fill="auto"/>
            <w:vAlign w:val="center"/>
            <w:hideMark/>
          </w:tcPr>
          <w:p w14:paraId="0146E89A"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Hidrogeologi Lanjut</w:t>
            </w:r>
          </w:p>
        </w:tc>
        <w:tc>
          <w:tcPr>
            <w:tcW w:w="3514" w:type="dxa"/>
            <w:tcBorders>
              <w:top w:val="nil"/>
              <w:left w:val="nil"/>
              <w:bottom w:val="single" w:sz="4" w:space="0" w:color="auto"/>
              <w:right w:val="single" w:sz="4" w:space="0" w:color="auto"/>
            </w:tcBorders>
          </w:tcPr>
          <w:p w14:paraId="18560097"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F19F8">
              <w:rPr>
                <w:rFonts w:ascii="Calibri" w:eastAsia="Times New Roman" w:hAnsi="Calibri" w:cs="Times New Roman"/>
                <w:color w:val="000000"/>
                <w:lang w:eastAsia="id-ID"/>
              </w:rPr>
              <w:t>Fokus pada pengelolaan sumber daya air, te masuk kualitas air dan siklus hidrologi, dengan pendekatan berkelanjutan.</w:t>
            </w:r>
          </w:p>
        </w:tc>
      </w:tr>
      <w:tr w:rsidR="008A1A0B" w:rsidRPr="00407EC3" w14:paraId="72111895"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DE789D2"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25</w:t>
            </w:r>
          </w:p>
        </w:tc>
        <w:tc>
          <w:tcPr>
            <w:tcW w:w="5540" w:type="dxa"/>
            <w:tcBorders>
              <w:top w:val="nil"/>
              <w:left w:val="nil"/>
              <w:bottom w:val="single" w:sz="4" w:space="0" w:color="auto"/>
              <w:right w:val="single" w:sz="4" w:space="0" w:color="auto"/>
            </w:tcBorders>
            <w:shd w:val="clear" w:color="auto" w:fill="auto"/>
            <w:noWrap/>
            <w:vAlign w:val="center"/>
            <w:hideMark/>
          </w:tcPr>
          <w:p w14:paraId="469F1CBF"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 xml:space="preserve">Teknik Eksplorasi Batubara </w:t>
            </w:r>
          </w:p>
        </w:tc>
        <w:tc>
          <w:tcPr>
            <w:tcW w:w="3514" w:type="dxa"/>
            <w:tcBorders>
              <w:top w:val="nil"/>
              <w:left w:val="nil"/>
              <w:bottom w:val="single" w:sz="4" w:space="0" w:color="auto"/>
              <w:right w:val="single" w:sz="4" w:space="0" w:color="auto"/>
            </w:tcBorders>
          </w:tcPr>
          <w:p w14:paraId="611EB4F6"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Mengkaji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 xml:space="preserve">indungan lingkungan </w:t>
            </w:r>
            <w:r>
              <w:rPr>
                <w:rFonts w:ascii="Calibri" w:eastAsia="Times New Roman" w:hAnsi="Calibri" w:cs="Times New Roman"/>
                <w:color w:val="000000"/>
                <w:lang w:eastAsia="id-ID"/>
              </w:rPr>
              <w:t>dan</w:t>
            </w:r>
            <w:r w:rsidRPr="00A55FDC">
              <w:rPr>
                <w:rFonts w:ascii="Calibri" w:eastAsia="Times New Roman" w:hAnsi="Calibri" w:cs="Times New Roman"/>
                <w:color w:val="000000"/>
                <w:lang w:eastAsia="id-ID"/>
              </w:rPr>
              <w:t xml:space="preserve"> pemel</w:t>
            </w:r>
            <w:r>
              <w:rPr>
                <w:rFonts w:ascii="Calibri" w:eastAsia="Times New Roman" w:hAnsi="Calibri" w:cs="Times New Roman"/>
                <w:color w:val="000000"/>
                <w:lang w:eastAsia="id-ID"/>
              </w:rPr>
              <w:t>iha</w:t>
            </w:r>
            <w:r w:rsidRPr="00A55FDC">
              <w:rPr>
                <w:rFonts w:ascii="Calibri" w:eastAsia="Times New Roman" w:hAnsi="Calibri" w:cs="Times New Roman"/>
                <w:color w:val="000000"/>
                <w:lang w:eastAsia="id-ID"/>
              </w:rPr>
              <w:t>r</w:t>
            </w:r>
            <w:r>
              <w:rPr>
                <w:rFonts w:ascii="Calibri" w:eastAsia="Times New Roman" w:hAnsi="Calibri" w:cs="Times New Roman"/>
                <w:color w:val="000000"/>
                <w:lang w:eastAsia="id-ID"/>
              </w:rPr>
              <w:t>a</w:t>
            </w:r>
            <w:r w:rsidRPr="00A55FDC">
              <w:rPr>
                <w:rFonts w:ascii="Calibri" w:eastAsia="Times New Roman" w:hAnsi="Calibri" w:cs="Times New Roman"/>
                <w:color w:val="000000"/>
                <w:lang w:eastAsia="id-ID"/>
              </w:rPr>
              <w:t>an sumber daya alam</w:t>
            </w:r>
            <w:r>
              <w:rPr>
                <w:rFonts w:ascii="Calibri" w:eastAsia="Times New Roman" w:hAnsi="Calibri" w:cs="Times New Roman"/>
                <w:color w:val="000000"/>
                <w:lang w:eastAsia="id-ID"/>
              </w:rPr>
              <w:t>.</w:t>
            </w:r>
            <w:r w:rsidRPr="00A55FDC">
              <w:rPr>
                <w:rFonts w:ascii="Calibri" w:eastAsia="Times New Roman" w:hAnsi="Calibri" w:cs="Times New Roman"/>
                <w:color w:val="000000"/>
                <w:lang w:eastAsia="id-ID"/>
              </w:rPr>
              <w:t xml:space="preserve"> Sehingga menciptakan </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esadaran bahwa sektor</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 xml:space="preserve">energi, termasuk </w:t>
            </w:r>
            <w:r>
              <w:rPr>
                <w:rFonts w:ascii="Calibri" w:eastAsia="Times New Roman" w:hAnsi="Calibri" w:cs="Times New Roman"/>
                <w:color w:val="000000"/>
                <w:lang w:eastAsia="id-ID"/>
              </w:rPr>
              <w:t>batubara</w:t>
            </w:r>
            <w:r w:rsidRPr="00A55FDC">
              <w:rPr>
                <w:rFonts w:ascii="Calibri" w:eastAsia="Times New Roman" w:hAnsi="Calibri" w:cs="Times New Roman"/>
                <w:color w:val="000000"/>
                <w:lang w:eastAsia="id-ID"/>
              </w:rPr>
              <w:t>,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u dikel</w:t>
            </w:r>
            <w:r>
              <w:rPr>
                <w:rFonts w:ascii="Calibri" w:eastAsia="Times New Roman" w:hAnsi="Calibri" w:cs="Times New Roman"/>
                <w:color w:val="000000"/>
                <w:lang w:eastAsia="id-ID"/>
              </w:rPr>
              <w:t>ol</w:t>
            </w:r>
            <w:r w:rsidRPr="00A55FDC">
              <w:rPr>
                <w:rFonts w:ascii="Calibri" w:eastAsia="Times New Roman" w:hAnsi="Calibri" w:cs="Times New Roman"/>
                <w:color w:val="000000"/>
                <w:lang w:eastAsia="id-ID"/>
              </w:rPr>
              <w:t xml:space="preserve">a </w:t>
            </w:r>
            <w:r>
              <w:rPr>
                <w:rFonts w:ascii="Calibri" w:eastAsia="Times New Roman" w:hAnsi="Calibri" w:cs="Times New Roman"/>
                <w:color w:val="000000"/>
                <w:lang w:eastAsia="id-ID"/>
              </w:rPr>
              <w:t>dengan</w:t>
            </w:r>
            <w:r w:rsidRPr="00A55FDC">
              <w:rPr>
                <w:rFonts w:ascii="Calibri" w:eastAsia="Times New Roman" w:hAnsi="Calibri" w:cs="Times New Roman"/>
                <w:color w:val="000000"/>
                <w:lang w:eastAsia="id-ID"/>
              </w:rPr>
              <w:t xml:space="preserve"> pendekatan yang lebi</w:t>
            </w:r>
            <w:r>
              <w:rPr>
                <w:rFonts w:ascii="Calibri" w:eastAsia="Times New Roman" w:hAnsi="Calibri" w:cs="Times New Roman"/>
                <w:color w:val="000000"/>
                <w:lang w:eastAsia="id-ID"/>
              </w:rPr>
              <w:t>h</w:t>
            </w:r>
            <w:r w:rsidRPr="00A55FDC">
              <w:rPr>
                <w:rFonts w:ascii="Calibri" w:eastAsia="Times New Roman" w:hAnsi="Calibri" w:cs="Times New Roman"/>
                <w:color w:val="000000"/>
                <w:lang w:eastAsia="id-ID"/>
              </w:rPr>
              <w:t xml:space="preserve"> ber</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elanjutan</w:t>
            </w:r>
          </w:p>
        </w:tc>
      </w:tr>
      <w:tr w:rsidR="008A1A0B" w:rsidRPr="00407EC3" w14:paraId="21A6CFF2"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E8F675"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lastRenderedPageBreak/>
              <w:t>26</w:t>
            </w:r>
          </w:p>
        </w:tc>
        <w:tc>
          <w:tcPr>
            <w:tcW w:w="5540" w:type="dxa"/>
            <w:tcBorders>
              <w:top w:val="nil"/>
              <w:left w:val="nil"/>
              <w:bottom w:val="single" w:sz="4" w:space="0" w:color="auto"/>
              <w:right w:val="single" w:sz="4" w:space="0" w:color="auto"/>
            </w:tcBorders>
            <w:shd w:val="clear" w:color="auto" w:fill="auto"/>
            <w:noWrap/>
            <w:vAlign w:val="center"/>
            <w:hideMark/>
          </w:tcPr>
          <w:p w14:paraId="48439063"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Geologi Tata Lingkungan</w:t>
            </w:r>
          </w:p>
        </w:tc>
        <w:tc>
          <w:tcPr>
            <w:tcW w:w="3514" w:type="dxa"/>
            <w:tcBorders>
              <w:top w:val="nil"/>
              <w:left w:val="nil"/>
              <w:bottom w:val="single" w:sz="4" w:space="0" w:color="auto"/>
              <w:right w:val="single" w:sz="4" w:space="0" w:color="auto"/>
            </w:tcBorders>
          </w:tcPr>
          <w:p w14:paraId="63071468"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Meneliti prinsip-prinsip te</w:t>
            </w:r>
            <w:r>
              <w:rPr>
                <w:rFonts w:ascii="Calibri" w:eastAsia="Times New Roman" w:hAnsi="Calibri" w:cs="Times New Roman"/>
                <w:color w:val="000000"/>
                <w:lang w:eastAsia="id-ID"/>
              </w:rPr>
              <w:t xml:space="preserve">knik </w:t>
            </w:r>
            <w:r w:rsidRPr="00A55FDC">
              <w:rPr>
                <w:rFonts w:ascii="Calibri" w:eastAsia="Times New Roman" w:hAnsi="Calibri" w:cs="Times New Roman"/>
                <w:color w:val="000000"/>
                <w:lang w:eastAsia="id-ID"/>
              </w:rPr>
              <w:t>ge</w:t>
            </w:r>
            <w:r>
              <w:rPr>
                <w:rFonts w:ascii="Calibri" w:eastAsia="Times New Roman" w:hAnsi="Calibri" w:cs="Times New Roman"/>
                <w:color w:val="000000"/>
                <w:lang w:eastAsia="id-ID"/>
              </w:rPr>
              <w:t>o</w:t>
            </w:r>
            <w:r w:rsidRPr="00A55FDC">
              <w:rPr>
                <w:rFonts w:ascii="Calibri" w:eastAsia="Times New Roman" w:hAnsi="Calibri" w:cs="Times New Roman"/>
                <w:color w:val="000000"/>
                <w:lang w:eastAsia="id-ID"/>
              </w:rPr>
              <w:t>logi dalam perencanaan dan pembangunan infrastruktur</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yang ramah lingkungan.</w:t>
            </w:r>
          </w:p>
        </w:tc>
      </w:tr>
      <w:tr w:rsidR="008A1A0B" w:rsidRPr="00407EC3" w14:paraId="208FEDFD"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7843B8D"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27</w:t>
            </w:r>
          </w:p>
        </w:tc>
        <w:tc>
          <w:tcPr>
            <w:tcW w:w="5540" w:type="dxa"/>
            <w:tcBorders>
              <w:top w:val="nil"/>
              <w:left w:val="nil"/>
              <w:bottom w:val="single" w:sz="4" w:space="0" w:color="auto"/>
              <w:right w:val="single" w:sz="4" w:space="0" w:color="auto"/>
            </w:tcBorders>
            <w:shd w:val="clear" w:color="auto" w:fill="auto"/>
            <w:vAlign w:val="center"/>
            <w:hideMark/>
          </w:tcPr>
          <w:p w14:paraId="46ED5262"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 xml:space="preserve">Energi Baru Terbarukan dan Konservasi Energi (EBTKE) </w:t>
            </w:r>
          </w:p>
        </w:tc>
        <w:tc>
          <w:tcPr>
            <w:tcW w:w="3514" w:type="dxa"/>
            <w:tcBorders>
              <w:top w:val="nil"/>
              <w:left w:val="nil"/>
              <w:bottom w:val="single" w:sz="4" w:space="0" w:color="auto"/>
              <w:right w:val="single" w:sz="4" w:space="0" w:color="auto"/>
            </w:tcBorders>
          </w:tcPr>
          <w:p w14:paraId="197E625B"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F19F8">
              <w:rPr>
                <w:rFonts w:ascii="Calibri" w:eastAsia="Times New Roman" w:hAnsi="Calibri" w:cs="Times New Roman"/>
                <w:color w:val="000000"/>
                <w:lang w:eastAsia="id-ID"/>
              </w:rPr>
              <w:t>Mengkaji pengelolaan sumber daya yang lebih baik, pengurangan damp</w:t>
            </w:r>
            <w:r>
              <w:rPr>
                <w:rFonts w:ascii="Calibri" w:eastAsia="Times New Roman" w:hAnsi="Calibri" w:cs="Times New Roman"/>
                <w:color w:val="000000"/>
                <w:lang w:eastAsia="id-ID"/>
              </w:rPr>
              <w:t>a</w:t>
            </w:r>
            <w:r w:rsidRPr="00AF19F8">
              <w:rPr>
                <w:rFonts w:ascii="Calibri" w:eastAsia="Times New Roman" w:hAnsi="Calibri" w:cs="Times New Roman"/>
                <w:color w:val="000000"/>
                <w:lang w:eastAsia="id-ID"/>
              </w:rPr>
              <w:t>k lingkungan, serta pencapaian tujuan</w:t>
            </w:r>
            <w:r>
              <w:rPr>
                <w:rFonts w:ascii="Calibri" w:eastAsia="Times New Roman" w:hAnsi="Calibri" w:cs="Times New Roman"/>
                <w:color w:val="000000"/>
                <w:lang w:eastAsia="id-ID"/>
              </w:rPr>
              <w:t xml:space="preserve"> </w:t>
            </w:r>
            <w:r w:rsidRPr="00AF19F8">
              <w:rPr>
                <w:rFonts w:ascii="Calibri" w:eastAsia="Times New Roman" w:hAnsi="Calibri" w:cs="Times New Roman"/>
                <w:color w:val="000000"/>
                <w:lang w:eastAsia="id-ID"/>
              </w:rPr>
              <w:t>pembangunan berkelanjutan secara keseluruhan</w:t>
            </w:r>
          </w:p>
        </w:tc>
      </w:tr>
      <w:tr w:rsidR="008A1A0B" w:rsidRPr="00407EC3" w14:paraId="6BE232FF"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A9CDD7"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28</w:t>
            </w:r>
          </w:p>
        </w:tc>
        <w:tc>
          <w:tcPr>
            <w:tcW w:w="5540" w:type="dxa"/>
            <w:tcBorders>
              <w:top w:val="nil"/>
              <w:left w:val="nil"/>
              <w:bottom w:val="single" w:sz="4" w:space="0" w:color="auto"/>
              <w:right w:val="single" w:sz="4" w:space="0" w:color="auto"/>
            </w:tcBorders>
            <w:shd w:val="clear" w:color="auto" w:fill="auto"/>
            <w:noWrap/>
            <w:vAlign w:val="center"/>
            <w:hideMark/>
          </w:tcPr>
          <w:p w14:paraId="294A7D29"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Sistem Informasi Geografis</w:t>
            </w:r>
          </w:p>
        </w:tc>
        <w:tc>
          <w:tcPr>
            <w:tcW w:w="3514" w:type="dxa"/>
            <w:tcBorders>
              <w:top w:val="nil"/>
              <w:left w:val="nil"/>
              <w:bottom w:val="single" w:sz="4" w:space="0" w:color="auto"/>
              <w:right w:val="single" w:sz="4" w:space="0" w:color="auto"/>
            </w:tcBorders>
          </w:tcPr>
          <w:p w14:paraId="29B04F62"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F19F8">
              <w:rPr>
                <w:rFonts w:ascii="Calibri" w:eastAsia="Times New Roman" w:hAnsi="Calibri" w:cs="Times New Roman"/>
                <w:color w:val="000000"/>
                <w:lang w:eastAsia="id-ID"/>
              </w:rPr>
              <w:t>M</w:t>
            </w:r>
            <w:r>
              <w:rPr>
                <w:rFonts w:ascii="Calibri" w:eastAsia="Times New Roman" w:hAnsi="Calibri" w:cs="Times New Roman"/>
                <w:color w:val="000000"/>
                <w:lang w:eastAsia="id-ID"/>
              </w:rPr>
              <w:t>e</w:t>
            </w:r>
            <w:r w:rsidRPr="00AF19F8">
              <w:rPr>
                <w:rFonts w:ascii="Calibri" w:eastAsia="Times New Roman" w:hAnsi="Calibri" w:cs="Times New Roman"/>
                <w:color w:val="000000"/>
                <w:lang w:eastAsia="id-ID"/>
              </w:rPr>
              <w:t>nggunak</w:t>
            </w:r>
            <w:r>
              <w:rPr>
                <w:rFonts w:ascii="Calibri" w:eastAsia="Times New Roman" w:hAnsi="Calibri" w:cs="Times New Roman"/>
                <w:color w:val="000000"/>
                <w:lang w:eastAsia="id-ID"/>
              </w:rPr>
              <w:t>a</w:t>
            </w:r>
            <w:r w:rsidRPr="00AF19F8">
              <w:rPr>
                <w:rFonts w:ascii="Calibri" w:eastAsia="Times New Roman" w:hAnsi="Calibri" w:cs="Times New Roman"/>
                <w:color w:val="000000"/>
                <w:lang w:eastAsia="id-ID"/>
              </w:rPr>
              <w:t>n SIG untuk analisis spasial</w:t>
            </w:r>
            <w:r>
              <w:rPr>
                <w:rFonts w:ascii="Calibri" w:eastAsia="Times New Roman" w:hAnsi="Calibri" w:cs="Times New Roman"/>
                <w:color w:val="000000"/>
                <w:lang w:eastAsia="id-ID"/>
              </w:rPr>
              <w:t xml:space="preserve"> </w:t>
            </w:r>
            <w:r w:rsidRPr="00AF19F8">
              <w:rPr>
                <w:rFonts w:ascii="Calibri" w:eastAsia="Times New Roman" w:hAnsi="Calibri" w:cs="Times New Roman"/>
                <w:color w:val="000000"/>
                <w:lang w:eastAsia="id-ID"/>
              </w:rPr>
              <w:t>dalam pengelolaan sumber daya alam dan perencana an yang berkelanjutan.</w:t>
            </w:r>
          </w:p>
        </w:tc>
      </w:tr>
      <w:tr w:rsidR="008A1A0B" w:rsidRPr="00407EC3" w14:paraId="55CF1D75"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FCB5D04"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29</w:t>
            </w:r>
          </w:p>
        </w:tc>
        <w:tc>
          <w:tcPr>
            <w:tcW w:w="5540" w:type="dxa"/>
            <w:tcBorders>
              <w:top w:val="nil"/>
              <w:left w:val="nil"/>
              <w:bottom w:val="single" w:sz="4" w:space="0" w:color="auto"/>
              <w:right w:val="single" w:sz="4" w:space="0" w:color="auto"/>
            </w:tcBorders>
            <w:shd w:val="clear" w:color="auto" w:fill="auto"/>
            <w:noWrap/>
            <w:vAlign w:val="center"/>
            <w:hideMark/>
          </w:tcPr>
          <w:p w14:paraId="17BC5060"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Teknik Eksplorasi Migas</w:t>
            </w:r>
          </w:p>
        </w:tc>
        <w:tc>
          <w:tcPr>
            <w:tcW w:w="3514" w:type="dxa"/>
            <w:tcBorders>
              <w:top w:val="nil"/>
              <w:left w:val="nil"/>
              <w:bottom w:val="single" w:sz="4" w:space="0" w:color="auto"/>
              <w:right w:val="single" w:sz="4" w:space="0" w:color="auto"/>
            </w:tcBorders>
          </w:tcPr>
          <w:p w14:paraId="2E643843"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Mengkaji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 xml:space="preserve">indungan lingkungan </w:t>
            </w:r>
            <w:r>
              <w:rPr>
                <w:rFonts w:ascii="Calibri" w:eastAsia="Times New Roman" w:hAnsi="Calibri" w:cs="Times New Roman"/>
                <w:color w:val="000000"/>
                <w:lang w:eastAsia="id-ID"/>
              </w:rPr>
              <w:t>dan</w:t>
            </w:r>
            <w:r w:rsidRPr="00A55FDC">
              <w:rPr>
                <w:rFonts w:ascii="Calibri" w:eastAsia="Times New Roman" w:hAnsi="Calibri" w:cs="Times New Roman"/>
                <w:color w:val="000000"/>
                <w:lang w:eastAsia="id-ID"/>
              </w:rPr>
              <w:t xml:space="preserve"> pemel</w:t>
            </w:r>
            <w:r>
              <w:rPr>
                <w:rFonts w:ascii="Calibri" w:eastAsia="Times New Roman" w:hAnsi="Calibri" w:cs="Times New Roman"/>
                <w:color w:val="000000"/>
                <w:lang w:eastAsia="id-ID"/>
              </w:rPr>
              <w:t>iha</w:t>
            </w:r>
            <w:r w:rsidRPr="00A55FDC">
              <w:rPr>
                <w:rFonts w:ascii="Calibri" w:eastAsia="Times New Roman" w:hAnsi="Calibri" w:cs="Times New Roman"/>
                <w:color w:val="000000"/>
                <w:lang w:eastAsia="id-ID"/>
              </w:rPr>
              <w:t>r</w:t>
            </w:r>
            <w:r>
              <w:rPr>
                <w:rFonts w:ascii="Calibri" w:eastAsia="Times New Roman" w:hAnsi="Calibri" w:cs="Times New Roman"/>
                <w:color w:val="000000"/>
                <w:lang w:eastAsia="id-ID"/>
              </w:rPr>
              <w:t>a</w:t>
            </w:r>
            <w:r w:rsidRPr="00A55FDC">
              <w:rPr>
                <w:rFonts w:ascii="Calibri" w:eastAsia="Times New Roman" w:hAnsi="Calibri" w:cs="Times New Roman"/>
                <w:color w:val="000000"/>
                <w:lang w:eastAsia="id-ID"/>
              </w:rPr>
              <w:t>an sumber daya alam</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 xml:space="preserve">Sehingga menciptakan </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esadaran bahwa sektor</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energi, termasuk migas,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u dikel</w:t>
            </w:r>
            <w:r>
              <w:rPr>
                <w:rFonts w:ascii="Calibri" w:eastAsia="Times New Roman" w:hAnsi="Calibri" w:cs="Times New Roman"/>
                <w:color w:val="000000"/>
                <w:lang w:eastAsia="id-ID"/>
              </w:rPr>
              <w:t>ol</w:t>
            </w:r>
            <w:r w:rsidRPr="00A55FDC">
              <w:rPr>
                <w:rFonts w:ascii="Calibri" w:eastAsia="Times New Roman" w:hAnsi="Calibri" w:cs="Times New Roman"/>
                <w:color w:val="000000"/>
                <w:lang w:eastAsia="id-ID"/>
              </w:rPr>
              <w:t xml:space="preserve">a </w:t>
            </w:r>
            <w:r>
              <w:rPr>
                <w:rFonts w:ascii="Calibri" w:eastAsia="Times New Roman" w:hAnsi="Calibri" w:cs="Times New Roman"/>
                <w:color w:val="000000"/>
                <w:lang w:eastAsia="id-ID"/>
              </w:rPr>
              <w:t>dengan</w:t>
            </w:r>
            <w:r w:rsidRPr="00A55FDC">
              <w:rPr>
                <w:rFonts w:ascii="Calibri" w:eastAsia="Times New Roman" w:hAnsi="Calibri" w:cs="Times New Roman"/>
                <w:color w:val="000000"/>
                <w:lang w:eastAsia="id-ID"/>
              </w:rPr>
              <w:t xml:space="preserve"> pendekatan yang lebi</w:t>
            </w:r>
            <w:r>
              <w:rPr>
                <w:rFonts w:ascii="Calibri" w:eastAsia="Times New Roman" w:hAnsi="Calibri" w:cs="Times New Roman"/>
                <w:color w:val="000000"/>
                <w:lang w:eastAsia="id-ID"/>
              </w:rPr>
              <w:t>h</w:t>
            </w:r>
            <w:r w:rsidRPr="00A55FDC">
              <w:rPr>
                <w:rFonts w:ascii="Calibri" w:eastAsia="Times New Roman" w:hAnsi="Calibri" w:cs="Times New Roman"/>
                <w:color w:val="000000"/>
                <w:lang w:eastAsia="id-ID"/>
              </w:rPr>
              <w:t xml:space="preserve"> ber</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elanjutan.</w:t>
            </w:r>
          </w:p>
        </w:tc>
      </w:tr>
      <w:tr w:rsidR="008A1A0B" w:rsidRPr="00407EC3" w14:paraId="5EE204F6"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5A9F769"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30</w:t>
            </w:r>
          </w:p>
        </w:tc>
        <w:tc>
          <w:tcPr>
            <w:tcW w:w="5540" w:type="dxa"/>
            <w:tcBorders>
              <w:top w:val="nil"/>
              <w:left w:val="nil"/>
              <w:bottom w:val="single" w:sz="4" w:space="0" w:color="auto"/>
              <w:right w:val="single" w:sz="4" w:space="0" w:color="auto"/>
            </w:tcBorders>
            <w:shd w:val="clear" w:color="auto" w:fill="auto"/>
            <w:vAlign w:val="center"/>
            <w:hideMark/>
          </w:tcPr>
          <w:p w14:paraId="64852BD1"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Teknik Eksplorasi Mineral Ekonomis</w:t>
            </w:r>
          </w:p>
        </w:tc>
        <w:tc>
          <w:tcPr>
            <w:tcW w:w="3514" w:type="dxa"/>
            <w:tcBorders>
              <w:top w:val="nil"/>
              <w:left w:val="nil"/>
              <w:bottom w:val="single" w:sz="4" w:space="0" w:color="auto"/>
              <w:right w:val="single" w:sz="4" w:space="0" w:color="auto"/>
            </w:tcBorders>
          </w:tcPr>
          <w:p w14:paraId="63EEE55D"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Mengkaji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 xml:space="preserve">indungan lingkungan </w:t>
            </w:r>
            <w:r>
              <w:rPr>
                <w:rFonts w:ascii="Calibri" w:eastAsia="Times New Roman" w:hAnsi="Calibri" w:cs="Times New Roman"/>
                <w:color w:val="000000"/>
                <w:lang w:eastAsia="id-ID"/>
              </w:rPr>
              <w:t>dan</w:t>
            </w:r>
            <w:r w:rsidRPr="00A55FDC">
              <w:rPr>
                <w:rFonts w:ascii="Calibri" w:eastAsia="Times New Roman" w:hAnsi="Calibri" w:cs="Times New Roman"/>
                <w:color w:val="000000"/>
                <w:lang w:eastAsia="id-ID"/>
              </w:rPr>
              <w:t xml:space="preserve"> pemel</w:t>
            </w:r>
            <w:r>
              <w:rPr>
                <w:rFonts w:ascii="Calibri" w:eastAsia="Times New Roman" w:hAnsi="Calibri" w:cs="Times New Roman"/>
                <w:color w:val="000000"/>
                <w:lang w:eastAsia="id-ID"/>
              </w:rPr>
              <w:t>iha</w:t>
            </w:r>
            <w:r w:rsidRPr="00A55FDC">
              <w:rPr>
                <w:rFonts w:ascii="Calibri" w:eastAsia="Times New Roman" w:hAnsi="Calibri" w:cs="Times New Roman"/>
                <w:color w:val="000000"/>
                <w:lang w:eastAsia="id-ID"/>
              </w:rPr>
              <w:t>r</w:t>
            </w:r>
            <w:r>
              <w:rPr>
                <w:rFonts w:ascii="Calibri" w:eastAsia="Times New Roman" w:hAnsi="Calibri" w:cs="Times New Roman"/>
                <w:color w:val="000000"/>
                <w:lang w:eastAsia="id-ID"/>
              </w:rPr>
              <w:t>a</w:t>
            </w:r>
            <w:r w:rsidRPr="00A55FDC">
              <w:rPr>
                <w:rFonts w:ascii="Calibri" w:eastAsia="Times New Roman" w:hAnsi="Calibri" w:cs="Times New Roman"/>
                <w:color w:val="000000"/>
                <w:lang w:eastAsia="id-ID"/>
              </w:rPr>
              <w:t xml:space="preserve">an sumber daya alam. Sehingga menciptakan </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esadaran bahwa sektor</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 xml:space="preserve">energi, termasuk </w:t>
            </w:r>
            <w:r>
              <w:rPr>
                <w:rFonts w:ascii="Calibri" w:eastAsia="Times New Roman" w:hAnsi="Calibri" w:cs="Times New Roman"/>
                <w:color w:val="000000"/>
                <w:lang w:eastAsia="id-ID"/>
              </w:rPr>
              <w:t>mineral ekonomis</w:t>
            </w:r>
            <w:r w:rsidRPr="00A55FDC">
              <w:rPr>
                <w:rFonts w:ascii="Calibri" w:eastAsia="Times New Roman" w:hAnsi="Calibri" w:cs="Times New Roman"/>
                <w:color w:val="000000"/>
                <w:lang w:eastAsia="id-ID"/>
              </w:rPr>
              <w:t>, per</w:t>
            </w:r>
            <w:r>
              <w:rPr>
                <w:rFonts w:ascii="Calibri" w:eastAsia="Times New Roman" w:hAnsi="Calibri" w:cs="Times New Roman"/>
                <w:color w:val="000000"/>
                <w:lang w:eastAsia="id-ID"/>
              </w:rPr>
              <w:t>l</w:t>
            </w:r>
            <w:r w:rsidRPr="00A55FDC">
              <w:rPr>
                <w:rFonts w:ascii="Calibri" w:eastAsia="Times New Roman" w:hAnsi="Calibri" w:cs="Times New Roman"/>
                <w:color w:val="000000"/>
                <w:lang w:eastAsia="id-ID"/>
              </w:rPr>
              <w:t>u dikel</w:t>
            </w:r>
            <w:r>
              <w:rPr>
                <w:rFonts w:ascii="Calibri" w:eastAsia="Times New Roman" w:hAnsi="Calibri" w:cs="Times New Roman"/>
                <w:color w:val="000000"/>
                <w:lang w:eastAsia="id-ID"/>
              </w:rPr>
              <w:t>ol</w:t>
            </w:r>
            <w:r w:rsidRPr="00A55FDC">
              <w:rPr>
                <w:rFonts w:ascii="Calibri" w:eastAsia="Times New Roman" w:hAnsi="Calibri" w:cs="Times New Roman"/>
                <w:color w:val="000000"/>
                <w:lang w:eastAsia="id-ID"/>
              </w:rPr>
              <w:t xml:space="preserve">a </w:t>
            </w:r>
            <w:r>
              <w:rPr>
                <w:rFonts w:ascii="Calibri" w:eastAsia="Times New Roman" w:hAnsi="Calibri" w:cs="Times New Roman"/>
                <w:color w:val="000000"/>
                <w:lang w:eastAsia="id-ID"/>
              </w:rPr>
              <w:t>dengan</w:t>
            </w:r>
            <w:r w:rsidRPr="00A55FDC">
              <w:rPr>
                <w:rFonts w:ascii="Calibri" w:eastAsia="Times New Roman" w:hAnsi="Calibri" w:cs="Times New Roman"/>
                <w:color w:val="000000"/>
                <w:lang w:eastAsia="id-ID"/>
              </w:rPr>
              <w:t xml:space="preserve"> pendekatan yang lebi</w:t>
            </w:r>
            <w:r>
              <w:rPr>
                <w:rFonts w:ascii="Calibri" w:eastAsia="Times New Roman" w:hAnsi="Calibri" w:cs="Times New Roman"/>
                <w:color w:val="000000"/>
                <w:lang w:eastAsia="id-ID"/>
              </w:rPr>
              <w:t>h</w:t>
            </w:r>
            <w:r w:rsidRPr="00A55FDC">
              <w:rPr>
                <w:rFonts w:ascii="Calibri" w:eastAsia="Times New Roman" w:hAnsi="Calibri" w:cs="Times New Roman"/>
                <w:color w:val="000000"/>
                <w:lang w:eastAsia="id-ID"/>
              </w:rPr>
              <w:t xml:space="preserve"> ber</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elanjutan</w:t>
            </w:r>
          </w:p>
        </w:tc>
      </w:tr>
      <w:tr w:rsidR="008A1A0B" w:rsidRPr="00407EC3" w14:paraId="395C643F"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FE54BF4"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31</w:t>
            </w:r>
          </w:p>
        </w:tc>
        <w:tc>
          <w:tcPr>
            <w:tcW w:w="5540" w:type="dxa"/>
            <w:tcBorders>
              <w:top w:val="nil"/>
              <w:left w:val="nil"/>
              <w:bottom w:val="single" w:sz="4" w:space="0" w:color="auto"/>
              <w:right w:val="single" w:sz="4" w:space="0" w:color="auto"/>
            </w:tcBorders>
            <w:shd w:val="clear" w:color="auto" w:fill="auto"/>
            <w:vAlign w:val="center"/>
            <w:hideMark/>
          </w:tcPr>
          <w:p w14:paraId="3A9F8969"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Eksplorasi Energi Non Konvensional</w:t>
            </w:r>
          </w:p>
        </w:tc>
        <w:tc>
          <w:tcPr>
            <w:tcW w:w="3514" w:type="dxa"/>
            <w:tcBorders>
              <w:top w:val="nil"/>
              <w:left w:val="nil"/>
              <w:bottom w:val="single" w:sz="4" w:space="0" w:color="auto"/>
              <w:right w:val="single" w:sz="4" w:space="0" w:color="auto"/>
            </w:tcBorders>
          </w:tcPr>
          <w:p w14:paraId="15675CB6"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Fokus pada penggunaan energi yang le</w:t>
            </w:r>
            <w:r>
              <w:rPr>
                <w:rFonts w:ascii="Calibri" w:eastAsia="Times New Roman" w:hAnsi="Calibri" w:cs="Times New Roman"/>
                <w:color w:val="000000"/>
                <w:lang w:eastAsia="id-ID"/>
              </w:rPr>
              <w:t xml:space="preserve">bih </w:t>
            </w:r>
            <w:r w:rsidRPr="00A55FDC">
              <w:rPr>
                <w:rFonts w:ascii="Calibri" w:eastAsia="Times New Roman" w:hAnsi="Calibri" w:cs="Times New Roman"/>
                <w:color w:val="000000"/>
                <w:lang w:eastAsia="id-ID"/>
              </w:rPr>
              <w:t xml:space="preserve">bertanggung jawab dan ramah lingkungan. </w:t>
            </w:r>
            <w:r>
              <w:rPr>
                <w:rFonts w:ascii="Calibri" w:eastAsia="Times New Roman" w:hAnsi="Calibri" w:cs="Times New Roman"/>
                <w:color w:val="000000"/>
                <w:lang w:eastAsia="id-ID"/>
              </w:rPr>
              <w:t>S</w:t>
            </w:r>
            <w:r w:rsidRPr="00A55FDC">
              <w:rPr>
                <w:rFonts w:ascii="Calibri" w:eastAsia="Times New Roman" w:hAnsi="Calibri" w:cs="Times New Roman"/>
                <w:color w:val="000000"/>
                <w:lang w:eastAsia="id-ID"/>
              </w:rPr>
              <w:t>ehingga mencipta</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an masa depan energi wang lebih berkelaniutan dan men</w:t>
            </w:r>
            <w:r>
              <w:rPr>
                <w:rFonts w:ascii="Calibri" w:eastAsia="Times New Roman" w:hAnsi="Calibri" w:cs="Times New Roman"/>
                <w:color w:val="000000"/>
                <w:lang w:eastAsia="id-ID"/>
              </w:rPr>
              <w:t>g</w:t>
            </w:r>
            <w:r w:rsidRPr="00A55FDC">
              <w:rPr>
                <w:rFonts w:ascii="Calibri" w:eastAsia="Times New Roman" w:hAnsi="Calibri" w:cs="Times New Roman"/>
                <w:color w:val="000000"/>
                <w:lang w:eastAsia="id-ID"/>
              </w:rPr>
              <w:t>uran</w:t>
            </w:r>
            <w:r>
              <w:rPr>
                <w:rFonts w:ascii="Calibri" w:eastAsia="Times New Roman" w:hAnsi="Calibri" w:cs="Times New Roman"/>
                <w:color w:val="000000"/>
                <w:lang w:eastAsia="id-ID"/>
              </w:rPr>
              <w:t>g</w:t>
            </w:r>
            <w:r w:rsidRPr="00A55FDC">
              <w:rPr>
                <w:rFonts w:ascii="Calibri" w:eastAsia="Times New Roman" w:hAnsi="Calibri" w:cs="Times New Roman"/>
                <w:color w:val="000000"/>
                <w:lang w:eastAsia="id-ID"/>
              </w:rPr>
              <w:t>i dampa</w:t>
            </w:r>
            <w:r>
              <w:rPr>
                <w:rFonts w:ascii="Calibri" w:eastAsia="Times New Roman" w:hAnsi="Calibri" w:cs="Times New Roman"/>
                <w:color w:val="000000"/>
                <w:lang w:eastAsia="id-ID"/>
              </w:rPr>
              <w:t>k</w:t>
            </w:r>
            <w:r w:rsidRPr="00A55FDC">
              <w:rPr>
                <w:rFonts w:ascii="Calibri" w:eastAsia="Times New Roman" w:hAnsi="Calibri" w:cs="Times New Roman"/>
                <w:color w:val="000000"/>
                <w:lang w:eastAsia="id-ID"/>
              </w:rPr>
              <w:t xml:space="preserve"> negatif</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te</w:t>
            </w:r>
            <w:r>
              <w:rPr>
                <w:rFonts w:ascii="Calibri" w:eastAsia="Times New Roman" w:hAnsi="Calibri" w:cs="Times New Roman"/>
                <w:color w:val="000000"/>
                <w:lang w:eastAsia="id-ID"/>
              </w:rPr>
              <w:t>rh</w:t>
            </w:r>
            <w:r w:rsidRPr="00A55FDC">
              <w:rPr>
                <w:rFonts w:ascii="Calibri" w:eastAsia="Times New Roman" w:hAnsi="Calibri" w:cs="Times New Roman"/>
                <w:color w:val="000000"/>
                <w:lang w:eastAsia="id-ID"/>
              </w:rPr>
              <w:t>adap</w:t>
            </w:r>
            <w:r>
              <w:rPr>
                <w:rFonts w:ascii="Calibri" w:eastAsia="Times New Roman" w:hAnsi="Calibri" w:cs="Times New Roman"/>
                <w:color w:val="000000"/>
                <w:lang w:eastAsia="id-ID"/>
              </w:rPr>
              <w:t xml:space="preserve"> </w:t>
            </w:r>
            <w:r w:rsidRPr="00A55FDC">
              <w:rPr>
                <w:rFonts w:ascii="Calibri" w:eastAsia="Times New Roman" w:hAnsi="Calibri" w:cs="Times New Roman"/>
                <w:color w:val="000000"/>
                <w:lang w:eastAsia="id-ID"/>
              </w:rPr>
              <w:t>lingkungan.</w:t>
            </w:r>
          </w:p>
        </w:tc>
      </w:tr>
      <w:tr w:rsidR="008A1A0B" w:rsidRPr="00407EC3" w14:paraId="69544326" w14:textId="77777777" w:rsidTr="00BC6CD0">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7E8C38" w14:textId="77777777" w:rsidR="008A1A0B" w:rsidRPr="00407EC3" w:rsidRDefault="008A1A0B" w:rsidP="00BC6CD0">
            <w:pPr>
              <w:spacing w:after="0" w:line="240" w:lineRule="auto"/>
              <w:jc w:val="center"/>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32</w:t>
            </w:r>
          </w:p>
        </w:tc>
        <w:tc>
          <w:tcPr>
            <w:tcW w:w="5540" w:type="dxa"/>
            <w:tcBorders>
              <w:top w:val="nil"/>
              <w:left w:val="nil"/>
              <w:bottom w:val="single" w:sz="4" w:space="0" w:color="auto"/>
              <w:right w:val="single" w:sz="4" w:space="0" w:color="auto"/>
            </w:tcBorders>
            <w:shd w:val="clear" w:color="auto" w:fill="auto"/>
            <w:noWrap/>
            <w:vAlign w:val="center"/>
            <w:hideMark/>
          </w:tcPr>
          <w:p w14:paraId="19D61730" w14:textId="77777777" w:rsidR="008A1A0B" w:rsidRPr="00407EC3" w:rsidRDefault="008A1A0B" w:rsidP="00BC6CD0">
            <w:pPr>
              <w:spacing w:after="0" w:line="240" w:lineRule="auto"/>
              <w:rPr>
                <w:rFonts w:ascii="Calibri" w:eastAsia="Times New Roman" w:hAnsi="Calibri" w:cs="Times New Roman"/>
                <w:color w:val="000000"/>
                <w:lang w:eastAsia="id-ID"/>
              </w:rPr>
            </w:pPr>
            <w:r w:rsidRPr="00407EC3">
              <w:rPr>
                <w:rFonts w:ascii="Calibri" w:eastAsia="Times New Roman" w:hAnsi="Calibri" w:cs="Times New Roman"/>
                <w:color w:val="000000"/>
                <w:lang w:eastAsia="id-ID"/>
              </w:rPr>
              <w:t>Mekanika Tanah</w:t>
            </w:r>
          </w:p>
        </w:tc>
        <w:tc>
          <w:tcPr>
            <w:tcW w:w="3514" w:type="dxa"/>
            <w:tcBorders>
              <w:top w:val="nil"/>
              <w:left w:val="nil"/>
              <w:bottom w:val="single" w:sz="4" w:space="0" w:color="auto"/>
              <w:right w:val="single" w:sz="4" w:space="0" w:color="auto"/>
            </w:tcBorders>
          </w:tcPr>
          <w:p w14:paraId="454453EB" w14:textId="77777777" w:rsidR="008A1A0B" w:rsidRPr="00407EC3" w:rsidRDefault="008A1A0B" w:rsidP="00BC6CD0">
            <w:pPr>
              <w:spacing w:after="0" w:line="240" w:lineRule="auto"/>
              <w:jc w:val="both"/>
              <w:rPr>
                <w:rFonts w:ascii="Calibri" w:eastAsia="Times New Roman" w:hAnsi="Calibri" w:cs="Times New Roman"/>
                <w:color w:val="000000"/>
                <w:lang w:eastAsia="id-ID"/>
              </w:rPr>
            </w:pPr>
            <w:r w:rsidRPr="00A55FDC">
              <w:rPr>
                <w:rFonts w:ascii="Calibri" w:eastAsia="Times New Roman" w:hAnsi="Calibri" w:cs="Times New Roman"/>
                <w:color w:val="000000"/>
                <w:lang w:eastAsia="id-ID"/>
              </w:rPr>
              <w:t xml:space="preserve">Mengkaji sifat tanah dan praktik pengelolaan </w:t>
            </w:r>
            <w:r>
              <w:rPr>
                <w:rFonts w:ascii="Calibri" w:eastAsia="Times New Roman" w:hAnsi="Calibri" w:cs="Times New Roman"/>
                <w:color w:val="000000"/>
                <w:lang w:eastAsia="id-ID"/>
              </w:rPr>
              <w:t>laha</w:t>
            </w:r>
            <w:r w:rsidRPr="00A55FDC">
              <w:rPr>
                <w:rFonts w:ascii="Calibri" w:eastAsia="Times New Roman" w:hAnsi="Calibri" w:cs="Times New Roman"/>
                <w:color w:val="000000"/>
                <w:lang w:eastAsia="id-ID"/>
              </w:rPr>
              <w:t>n yang mendukung keberlanjuta</w:t>
            </w:r>
            <w:r>
              <w:rPr>
                <w:rFonts w:ascii="Calibri" w:eastAsia="Times New Roman" w:hAnsi="Calibri" w:cs="Times New Roman"/>
                <w:color w:val="000000"/>
                <w:lang w:eastAsia="id-ID"/>
              </w:rPr>
              <w:t>n</w:t>
            </w:r>
            <w:r w:rsidRPr="00A55FDC">
              <w:rPr>
                <w:rFonts w:ascii="Calibri" w:eastAsia="Times New Roman" w:hAnsi="Calibri" w:cs="Times New Roman"/>
                <w:color w:val="000000"/>
                <w:lang w:eastAsia="id-ID"/>
              </w:rPr>
              <w:t>.</w:t>
            </w:r>
          </w:p>
        </w:tc>
      </w:tr>
    </w:tbl>
    <w:p w14:paraId="60A0EE68" w14:textId="77777777" w:rsidR="008A1A0B" w:rsidRDefault="008A1A0B" w:rsidP="008A1A0B">
      <w:pPr>
        <w:spacing w:after="0" w:line="240" w:lineRule="auto"/>
        <w:rPr>
          <w:rFonts w:cstheme="minorHAnsi"/>
          <w:b/>
        </w:rPr>
      </w:pPr>
    </w:p>
    <w:p w14:paraId="18E6F150" w14:textId="77777777" w:rsidR="008A1A0B" w:rsidRPr="00A57A93" w:rsidRDefault="008A1A0B" w:rsidP="008A1A0B">
      <w:pPr>
        <w:spacing w:after="0" w:line="240" w:lineRule="auto"/>
        <w:jc w:val="both"/>
        <w:rPr>
          <w:rFonts w:cstheme="minorHAnsi"/>
          <w:b/>
        </w:rPr>
      </w:pPr>
      <w:r w:rsidRPr="00A57A93">
        <w:rPr>
          <w:rFonts w:cstheme="minorHAnsi"/>
          <w:b/>
        </w:rPr>
        <w:t>Deskripsi:</w:t>
      </w:r>
    </w:p>
    <w:p w14:paraId="6EC44242" w14:textId="77777777" w:rsidR="008A1A0B" w:rsidRPr="00A57A93" w:rsidRDefault="008A1A0B" w:rsidP="008A1A0B">
      <w:pPr>
        <w:spacing w:after="0" w:line="240" w:lineRule="auto"/>
        <w:jc w:val="both"/>
        <w:rPr>
          <w:rFonts w:cstheme="minorHAnsi"/>
          <w:i/>
        </w:rPr>
      </w:pPr>
      <w:r w:rsidRPr="00A57A93">
        <w:rPr>
          <w:rFonts w:cstheme="minorHAnsi"/>
          <w:i/>
        </w:rPr>
        <w:t>(Jelaskan mata kuliah/mata pelajaran keberlanjutan yang ditawarkan di kampus Anda).</w:t>
      </w:r>
    </w:p>
    <w:p w14:paraId="7A2EC0A7" w14:textId="77777777" w:rsidR="008A1A0B" w:rsidRPr="00A57A93" w:rsidRDefault="008A1A0B" w:rsidP="008A1A0B">
      <w:pPr>
        <w:spacing w:after="0" w:line="240" w:lineRule="auto"/>
        <w:jc w:val="both"/>
        <w:rPr>
          <w:rFonts w:cstheme="minorHAnsi"/>
          <w:b/>
        </w:rPr>
      </w:pPr>
    </w:p>
    <w:p w14:paraId="6EA1CF69" w14:textId="77777777" w:rsidR="008A1A0B" w:rsidRPr="00A57A93" w:rsidRDefault="008A1A0B" w:rsidP="008A1A0B">
      <w:pPr>
        <w:spacing w:after="0" w:line="240" w:lineRule="auto"/>
        <w:jc w:val="both"/>
        <w:rPr>
          <w:rFonts w:cstheme="minorHAnsi"/>
        </w:rPr>
      </w:pPr>
      <w:r w:rsidRPr="006C7C17">
        <w:rPr>
          <w:rFonts w:cstheme="minorHAnsi"/>
        </w:rPr>
        <w:t xml:space="preserve">Di atas adalah daftar mata kuliah yang bertujuan untuk menanamkan keberlanjutan ke dalam semua konten mata kuliah dan modul yang ditawarkan oleh Universitas. Daftar ini juga mencakup mata kuliah yang telah </w:t>
      </w:r>
      <w:bookmarkStart w:id="0" w:name="_Hlk178938945"/>
      <w:r w:rsidRPr="006C7C17">
        <w:rPr>
          <w:rFonts w:cstheme="minorHAnsi"/>
        </w:rPr>
        <w:t>memiliki unsur keberlanjutan</w:t>
      </w:r>
      <w:r>
        <w:rPr>
          <w:rFonts w:cstheme="minorHAnsi"/>
        </w:rPr>
        <w:t>.</w:t>
      </w:r>
      <w:bookmarkEnd w:id="0"/>
    </w:p>
    <w:p w14:paraId="509EDC04" w14:textId="77777777" w:rsidR="008A1A0B" w:rsidRPr="00A57A93" w:rsidRDefault="008A1A0B" w:rsidP="008A1A0B">
      <w:pPr>
        <w:spacing w:after="0" w:line="240" w:lineRule="auto"/>
        <w:jc w:val="both"/>
        <w:rPr>
          <w:rFonts w:cstheme="minorHAnsi"/>
        </w:rPr>
      </w:pPr>
      <w:r w:rsidRPr="00A57A93">
        <w:rPr>
          <w:rFonts w:cstheme="minorHAnsi"/>
        </w:rPr>
        <w:t xml:space="preserve">Jumlah total mata kuliah dengan keberlanjutan yang tertanam untuk mata kuliah yang berjalan pada tahun </w:t>
      </w:r>
      <w:r w:rsidRPr="006C7C17">
        <w:rPr>
          <w:rFonts w:cstheme="minorHAnsi"/>
        </w:rPr>
        <w:t xml:space="preserve">2023-2024 = </w:t>
      </w:r>
      <w:r>
        <w:rPr>
          <w:rFonts w:cstheme="minorHAnsi"/>
        </w:rPr>
        <w:t>32</w:t>
      </w:r>
    </w:p>
    <w:p w14:paraId="796B5C71" w14:textId="77777777" w:rsidR="008A1A0B" w:rsidRPr="00A57A93" w:rsidRDefault="008A1A0B" w:rsidP="008A1A0B">
      <w:pPr>
        <w:spacing w:after="0" w:line="240" w:lineRule="auto"/>
        <w:jc w:val="both"/>
        <w:rPr>
          <w:rFonts w:cstheme="minorHAnsi"/>
          <w:b/>
        </w:rPr>
      </w:pPr>
    </w:p>
    <w:p w14:paraId="26C656D6" w14:textId="77777777" w:rsidR="008A1A0B" w:rsidRDefault="008A1A0B" w:rsidP="008A1A0B">
      <w:pPr>
        <w:spacing w:after="0" w:line="240" w:lineRule="auto"/>
        <w:jc w:val="both"/>
        <w:rPr>
          <w:rFonts w:cstheme="minorHAnsi"/>
          <w:b/>
        </w:rPr>
      </w:pPr>
      <w:r w:rsidRPr="00A57A93">
        <w:rPr>
          <w:rFonts w:cstheme="minorHAnsi"/>
          <w:b/>
        </w:rPr>
        <w:t>Tautan bukti tambahan (misalnya, untuk video, lebih banyak gambar, atau file lain yang tidak termasuk dalam file ini):</w:t>
      </w:r>
    </w:p>
    <w:p w14:paraId="21FE05EB" w14:textId="77777777" w:rsidR="008A1A0B" w:rsidRDefault="008A1A0B" w:rsidP="008A1A0B">
      <w:pPr>
        <w:spacing w:after="0" w:line="240" w:lineRule="auto"/>
        <w:jc w:val="both"/>
        <w:rPr>
          <w:b/>
        </w:rPr>
      </w:pPr>
      <w:hyperlink r:id="rId11" w:history="1">
        <w:r w:rsidRPr="00661833">
          <w:rPr>
            <w:rStyle w:val="Hyperlink"/>
            <w:b/>
          </w:rPr>
          <w:t>https://bit.ly/MKSustainabilitySGDs</w:t>
        </w:r>
      </w:hyperlink>
    </w:p>
    <w:p w14:paraId="3EE60FE1" w14:textId="1AFC004F" w:rsidR="008A1A0B" w:rsidRDefault="008A1A0B" w:rsidP="009F1AEF">
      <w:pPr>
        <w:spacing w:after="0" w:line="240" w:lineRule="auto"/>
        <w:rPr>
          <w:rStyle w:val="Hyperlink"/>
          <w:b/>
        </w:rPr>
      </w:pPr>
    </w:p>
    <w:p w14:paraId="57ED816D" w14:textId="77777777" w:rsidR="008A1A0B" w:rsidRPr="00754367" w:rsidRDefault="008A1A0B" w:rsidP="008A1A0B">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4D8B28AF" w14:textId="77777777" w:rsidR="008A1A0B" w:rsidRDefault="008A1A0B" w:rsidP="008A1A0B">
      <w:pPr>
        <w:spacing w:after="0" w:line="240" w:lineRule="auto"/>
        <w:jc w:val="center"/>
      </w:pPr>
      <w:r w:rsidRPr="00B1346C">
        <w:rPr>
          <w:rFonts w:cs="Times New Roman"/>
          <w:b/>
          <w:sz w:val="36"/>
          <w:szCs w:val="36"/>
        </w:rPr>
        <w:t>UI GreenMetric Questionnaire</w:t>
      </w:r>
    </w:p>
    <w:p w14:paraId="6EA4A59A" w14:textId="77777777" w:rsidR="008A1A0B" w:rsidRDefault="008A1A0B" w:rsidP="008A1A0B">
      <w:pPr>
        <w:tabs>
          <w:tab w:val="left" w:pos="1134"/>
          <w:tab w:val="left" w:pos="1418"/>
        </w:tabs>
        <w:spacing w:after="0" w:line="240" w:lineRule="auto"/>
      </w:pPr>
    </w:p>
    <w:p w14:paraId="3D71F198" w14:textId="77777777" w:rsidR="008A1A0B" w:rsidRDefault="008A1A0B" w:rsidP="008A1A0B">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Trisakti</w:t>
      </w:r>
    </w:p>
    <w:p w14:paraId="574E1661" w14:textId="77777777" w:rsidR="008A1A0B" w:rsidRDefault="008A1A0B" w:rsidP="008A1A0B">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 xml:space="preserve">Jakarta </w:t>
      </w:r>
    </w:p>
    <w:p w14:paraId="69BD6FFC" w14:textId="77777777" w:rsidR="008A1A0B" w:rsidRDefault="008A1A0B" w:rsidP="008A1A0B">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https://ftke.trisakti.ac.id</w:t>
      </w:r>
    </w:p>
    <w:p w14:paraId="237E1434" w14:textId="77777777" w:rsidR="008A1A0B" w:rsidRDefault="008A1A0B" w:rsidP="008A1A0B">
      <w:pPr>
        <w:tabs>
          <w:tab w:val="left" w:pos="1134"/>
          <w:tab w:val="left" w:pos="1418"/>
        </w:tabs>
        <w:spacing w:after="0" w:line="240" w:lineRule="auto"/>
        <w:rPr>
          <w:rFonts w:cstheme="minorHAnsi"/>
        </w:rPr>
      </w:pPr>
    </w:p>
    <w:p w14:paraId="36D9D9D2" w14:textId="77777777" w:rsidR="008A1A0B" w:rsidRDefault="008A1A0B" w:rsidP="008A1A0B">
      <w:pPr>
        <w:tabs>
          <w:tab w:val="left" w:pos="1134"/>
          <w:tab w:val="left" w:pos="1418"/>
        </w:tabs>
        <w:spacing w:after="0" w:line="240" w:lineRule="auto"/>
        <w:rPr>
          <w:rFonts w:cstheme="minorHAnsi"/>
          <w:b/>
        </w:rPr>
      </w:pPr>
      <w:r>
        <w:rPr>
          <w:noProof/>
        </w:rPr>
        <mc:AlternateContent>
          <mc:Choice Requires="wps">
            <w:drawing>
              <wp:anchor distT="0" distB="0" distL="114300" distR="114300" simplePos="0" relativeHeight="251661312" behindDoc="0" locked="0" layoutInCell="1" allowOverlap="1" wp14:anchorId="164B65B9" wp14:editId="658A313D">
                <wp:simplePos x="0" y="0"/>
                <wp:positionH relativeFrom="column">
                  <wp:posOffset>4819015</wp:posOffset>
                </wp:positionH>
                <wp:positionV relativeFrom="paragraph">
                  <wp:posOffset>55881</wp:posOffset>
                </wp:positionV>
                <wp:extent cx="1085850" cy="474980"/>
                <wp:effectExtent l="0" t="0" r="19050" b="20320"/>
                <wp:wrapNone/>
                <wp:docPr id="3" name="Text Box 3"/>
                <wp:cNvGraphicFramePr/>
                <a:graphic xmlns:a="http://schemas.openxmlformats.org/drawingml/2006/main">
                  <a:graphicData uri="http://schemas.microsoft.com/office/word/2010/wordprocessingShape">
                    <wps:wsp>
                      <wps:cNvSpPr txBox="1"/>
                      <wps:spPr>
                        <a:xfrm>
                          <a:off x="0" y="0"/>
                          <a:ext cx="1085850" cy="474980"/>
                        </a:xfrm>
                        <a:prstGeom prst="rect">
                          <a:avLst/>
                        </a:prstGeom>
                        <a:solidFill>
                          <a:sysClr val="window" lastClr="FFFFFF"/>
                        </a:solidFill>
                        <a:ln w="25400" cap="flat" cmpd="sng" algn="ctr">
                          <a:solidFill>
                            <a:srgbClr val="9BBB59"/>
                          </a:solidFill>
                          <a:prstDash val="solid"/>
                        </a:ln>
                        <a:effectLst/>
                      </wps:spPr>
                      <wps:txbx>
                        <w:txbxContent>
                          <w:p w14:paraId="1F718C5B" w14:textId="77777777" w:rsidR="008A1A0B" w:rsidRDefault="008A1A0B" w:rsidP="008A1A0B">
                            <w:pPr>
                              <w:spacing w:after="0" w:line="240" w:lineRule="auto"/>
                              <w:jc w:val="center"/>
                              <w:rPr>
                                <w:b/>
                                <w:sz w:val="24"/>
                                <w:szCs w:val="24"/>
                              </w:rPr>
                            </w:pPr>
                            <w:r>
                              <w:rPr>
                                <w:b/>
                                <w:sz w:val="24"/>
                                <w:szCs w:val="24"/>
                              </w:rPr>
                              <w:t xml:space="preserve">Prodi Teknik Pertambannga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B65B9" id="Text Box 3" o:spid="_x0000_s1028" type="#_x0000_t202" style="position:absolute;margin-left:379.45pt;margin-top:4.4pt;width:85.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" fillcolor="window" strokecolor="#9bbb59" strokeweight="2pt">
                <v:textbox>
                  <w:txbxContent>
                    <w:p w14:paraId="1F718C5B" w14:textId="77777777" w:rsidR="008A1A0B" w:rsidRDefault="008A1A0B" w:rsidP="008A1A0B">
                      <w:pPr>
                        <w:spacing w:after="0" w:line="240" w:lineRule="auto"/>
                        <w:jc w:val="center"/>
                        <w:rPr>
                          <w:b/>
                          <w:sz w:val="24"/>
                          <w:szCs w:val="24"/>
                        </w:rPr>
                      </w:pPr>
                      <w:r>
                        <w:rPr>
                          <w:b/>
                          <w:sz w:val="24"/>
                          <w:szCs w:val="24"/>
                        </w:rPr>
                        <w:t xml:space="preserve">Prodi Teknik Pertambannga </w:t>
                      </w:r>
                    </w:p>
                  </w:txbxContent>
                </v:textbox>
              </v:shape>
            </w:pict>
          </mc:Fallback>
        </mc:AlternateContent>
      </w:r>
      <w:r>
        <w:rPr>
          <w:rFonts w:cstheme="minorHAnsi"/>
          <w:b/>
        </w:rPr>
        <w:t>[6] Education and Research (ED)</w:t>
      </w:r>
      <w:r>
        <w:rPr>
          <w:rFonts w:cstheme="minorHAnsi"/>
          <w:noProof/>
          <w:sz w:val="28"/>
          <w:szCs w:val="28"/>
        </w:rPr>
        <w:t xml:space="preserve"> </w:t>
      </w:r>
    </w:p>
    <w:p w14:paraId="5E861957" w14:textId="77777777" w:rsidR="008A1A0B" w:rsidRDefault="008A1A0B" w:rsidP="008A1A0B">
      <w:pPr>
        <w:spacing w:after="0" w:line="240" w:lineRule="auto"/>
        <w:rPr>
          <w:rFonts w:cstheme="minorHAnsi"/>
        </w:rPr>
      </w:pPr>
    </w:p>
    <w:p w14:paraId="59870674" w14:textId="77777777" w:rsidR="008A1A0B" w:rsidRDefault="008A1A0B" w:rsidP="008A1A0B">
      <w:pPr>
        <w:spacing w:after="0" w:line="240" w:lineRule="auto"/>
        <w:rPr>
          <w:rFonts w:cstheme="minorHAnsi"/>
          <w:b/>
        </w:rPr>
      </w:pPr>
      <w:r>
        <w:rPr>
          <w:rFonts w:cstheme="minorHAnsi"/>
          <w:b/>
        </w:rPr>
        <w:t>[6.1] Number of Courses/Subjects Related to Sustainability Offered</w:t>
      </w:r>
    </w:p>
    <w:p w14:paraId="2C0F86E7" w14:textId="77777777" w:rsidR="008A1A0B" w:rsidRDefault="008A1A0B" w:rsidP="008A1A0B">
      <w:pPr>
        <w:spacing w:after="0" w:line="240" w:lineRule="auto"/>
        <w:rPr>
          <w:rFonts w:cstheme="minorHAnsi"/>
          <w:b/>
        </w:rPr>
      </w:pPr>
    </w:p>
    <w:tbl>
      <w:tblPr>
        <w:tblStyle w:val="TableGrid"/>
        <w:tblW w:w="0" w:type="auto"/>
        <w:tblLook w:val="04A0" w:firstRow="1" w:lastRow="0" w:firstColumn="1" w:lastColumn="0" w:noHBand="0" w:noVBand="1"/>
      </w:tblPr>
      <w:tblGrid>
        <w:gridCol w:w="704"/>
        <w:gridCol w:w="2410"/>
        <w:gridCol w:w="6740"/>
      </w:tblGrid>
      <w:tr w:rsidR="008A1A0B" w14:paraId="0FF28E0D" w14:textId="77777777" w:rsidTr="00BC6CD0">
        <w:tc>
          <w:tcPr>
            <w:tcW w:w="704" w:type="dxa"/>
          </w:tcPr>
          <w:p w14:paraId="6AB721EF" w14:textId="77777777" w:rsidR="008A1A0B" w:rsidRPr="0015157C" w:rsidRDefault="008A1A0B" w:rsidP="00BC6CD0">
            <w:pPr>
              <w:jc w:val="center"/>
              <w:rPr>
                <w:rFonts w:cstheme="minorHAnsi"/>
                <w:b/>
                <w:bCs/>
              </w:rPr>
            </w:pPr>
            <w:r w:rsidRPr="0015157C">
              <w:rPr>
                <w:rFonts w:cstheme="minorHAnsi"/>
                <w:b/>
                <w:bCs/>
              </w:rPr>
              <w:t>NO.</w:t>
            </w:r>
          </w:p>
        </w:tc>
        <w:tc>
          <w:tcPr>
            <w:tcW w:w="2410" w:type="dxa"/>
          </w:tcPr>
          <w:p w14:paraId="0E9DBBBF" w14:textId="77777777" w:rsidR="008A1A0B" w:rsidRPr="0015157C" w:rsidRDefault="008A1A0B" w:rsidP="00BC6CD0">
            <w:pPr>
              <w:rPr>
                <w:rFonts w:cstheme="minorHAnsi"/>
                <w:b/>
                <w:bCs/>
              </w:rPr>
            </w:pPr>
            <w:r w:rsidRPr="0015157C">
              <w:rPr>
                <w:rFonts w:cstheme="minorHAnsi"/>
                <w:b/>
                <w:bCs/>
              </w:rPr>
              <w:t>Mata Kuliah</w:t>
            </w:r>
          </w:p>
        </w:tc>
        <w:tc>
          <w:tcPr>
            <w:tcW w:w="6740" w:type="dxa"/>
          </w:tcPr>
          <w:p w14:paraId="543853C5" w14:textId="77777777" w:rsidR="008A1A0B" w:rsidRPr="0015157C" w:rsidRDefault="008A1A0B" w:rsidP="00BC6CD0">
            <w:pPr>
              <w:jc w:val="both"/>
              <w:rPr>
                <w:rFonts w:cstheme="minorHAnsi"/>
                <w:b/>
                <w:bCs/>
              </w:rPr>
            </w:pPr>
            <w:r w:rsidRPr="0015157C">
              <w:rPr>
                <w:rFonts w:cstheme="minorHAnsi"/>
                <w:b/>
                <w:bCs/>
              </w:rPr>
              <w:t>Keterangan</w:t>
            </w:r>
          </w:p>
        </w:tc>
      </w:tr>
      <w:tr w:rsidR="008A1A0B" w14:paraId="448E3218" w14:textId="77777777" w:rsidTr="00BC6CD0">
        <w:tc>
          <w:tcPr>
            <w:tcW w:w="704" w:type="dxa"/>
          </w:tcPr>
          <w:p w14:paraId="67404843" w14:textId="77777777" w:rsidR="008A1A0B" w:rsidRDefault="008A1A0B" w:rsidP="00BC6CD0">
            <w:pPr>
              <w:jc w:val="center"/>
              <w:rPr>
                <w:rFonts w:cstheme="minorHAnsi"/>
              </w:rPr>
            </w:pPr>
            <w:r>
              <w:rPr>
                <w:rFonts w:cstheme="minorHAnsi"/>
              </w:rPr>
              <w:t>1.</w:t>
            </w:r>
          </w:p>
        </w:tc>
        <w:tc>
          <w:tcPr>
            <w:tcW w:w="2410" w:type="dxa"/>
          </w:tcPr>
          <w:p w14:paraId="28210D61" w14:textId="77777777" w:rsidR="008A1A0B" w:rsidRDefault="008A1A0B" w:rsidP="00BC6CD0">
            <w:pPr>
              <w:jc w:val="both"/>
              <w:rPr>
                <w:rFonts w:cstheme="minorHAnsi"/>
              </w:rPr>
            </w:pPr>
            <w:r>
              <w:rPr>
                <w:rFonts w:cstheme="minorHAnsi"/>
              </w:rPr>
              <w:t>Pengembangan Berkelanjutan &amp; Csr</w:t>
            </w:r>
          </w:p>
        </w:tc>
        <w:tc>
          <w:tcPr>
            <w:tcW w:w="6740" w:type="dxa"/>
          </w:tcPr>
          <w:p w14:paraId="170B1051" w14:textId="77777777" w:rsidR="008A1A0B" w:rsidRPr="00C93B8B" w:rsidRDefault="008A1A0B" w:rsidP="00BC6CD0">
            <w:pPr>
              <w:jc w:val="both"/>
              <w:rPr>
                <w:rFonts w:cstheme="minorHAnsi"/>
              </w:rPr>
            </w:pPr>
            <w:r w:rsidRPr="00C93B8B">
              <w:rPr>
                <w:rFonts w:cstheme="minorHAnsi"/>
              </w:rPr>
              <w:t>Mata kuliah ini mencakup pengertian dan pemahaman tantang konsep, konteks, dan issue tentang Corporate Social Responsibility</w:t>
            </w:r>
          </w:p>
          <w:p w14:paraId="1E7DB13E" w14:textId="77777777" w:rsidR="008A1A0B" w:rsidRPr="00C93B8B" w:rsidRDefault="008A1A0B" w:rsidP="00BC6CD0">
            <w:pPr>
              <w:jc w:val="both"/>
              <w:rPr>
                <w:rFonts w:cstheme="minorHAnsi"/>
              </w:rPr>
            </w:pPr>
            <w:r w:rsidRPr="00C93B8B">
              <w:rPr>
                <w:rFonts w:cstheme="minorHAnsi"/>
              </w:rPr>
              <w:t>(CSR) dan Pembangunan Berkelanjutan, dengan Pengembangan Masyarakat sebagai salah satu program utama dalam CSR di</w:t>
            </w:r>
          </w:p>
          <w:p w14:paraId="57056BBE" w14:textId="77777777" w:rsidR="008A1A0B" w:rsidRPr="00C93B8B" w:rsidRDefault="008A1A0B" w:rsidP="00BC6CD0">
            <w:pPr>
              <w:jc w:val="both"/>
              <w:rPr>
                <w:rFonts w:cstheme="minorHAnsi"/>
              </w:rPr>
            </w:pPr>
            <w:r w:rsidRPr="00C93B8B">
              <w:rPr>
                <w:rFonts w:cstheme="minorHAnsi"/>
              </w:rPr>
              <w:t>Indonesia, pada mata kuliah ini juga diharapkan adanya peningkatan pengetahuan tentang pengelolaan CSR di beberapa industri di</w:t>
            </w:r>
          </w:p>
          <w:p w14:paraId="06033829" w14:textId="77777777" w:rsidR="008A1A0B" w:rsidRDefault="008A1A0B" w:rsidP="00BC6CD0">
            <w:pPr>
              <w:jc w:val="both"/>
              <w:rPr>
                <w:rFonts w:cstheme="minorHAnsi"/>
              </w:rPr>
            </w:pPr>
            <w:r w:rsidRPr="00C93B8B">
              <w:rPr>
                <w:rFonts w:cstheme="minorHAnsi"/>
              </w:rPr>
              <w:t>Indonesia.</w:t>
            </w:r>
          </w:p>
        </w:tc>
      </w:tr>
      <w:tr w:rsidR="008A1A0B" w14:paraId="0D47D4E5" w14:textId="77777777" w:rsidTr="00BC6CD0">
        <w:tc>
          <w:tcPr>
            <w:tcW w:w="704" w:type="dxa"/>
          </w:tcPr>
          <w:p w14:paraId="1E249B36" w14:textId="77777777" w:rsidR="008A1A0B" w:rsidRDefault="008A1A0B" w:rsidP="00BC6CD0">
            <w:pPr>
              <w:jc w:val="center"/>
              <w:rPr>
                <w:rFonts w:cstheme="minorHAnsi"/>
              </w:rPr>
            </w:pPr>
            <w:r>
              <w:rPr>
                <w:rFonts w:cstheme="minorHAnsi"/>
              </w:rPr>
              <w:t>2.</w:t>
            </w:r>
          </w:p>
        </w:tc>
        <w:tc>
          <w:tcPr>
            <w:tcW w:w="2410" w:type="dxa"/>
          </w:tcPr>
          <w:p w14:paraId="7D632DF2" w14:textId="77777777" w:rsidR="008A1A0B" w:rsidRDefault="008A1A0B" w:rsidP="00BC6CD0">
            <w:pPr>
              <w:rPr>
                <w:rFonts w:cstheme="minorHAnsi"/>
              </w:rPr>
            </w:pPr>
            <w:r>
              <w:rPr>
                <w:rFonts w:cstheme="minorHAnsi"/>
              </w:rPr>
              <w:t>Amdal</w:t>
            </w:r>
          </w:p>
        </w:tc>
        <w:tc>
          <w:tcPr>
            <w:tcW w:w="6740" w:type="dxa"/>
          </w:tcPr>
          <w:p w14:paraId="60E69A1E" w14:textId="77777777" w:rsidR="008A1A0B" w:rsidRPr="00F95136" w:rsidRDefault="008A1A0B" w:rsidP="00BC6CD0">
            <w:pPr>
              <w:jc w:val="both"/>
              <w:rPr>
                <w:rFonts w:cstheme="minorHAnsi"/>
              </w:rPr>
            </w:pPr>
            <w:r w:rsidRPr="00F95136">
              <w:rPr>
                <w:rFonts w:cstheme="minorHAnsi"/>
              </w:rPr>
              <w:t>Mata Kuliah AMDAL adalah mata kuliah mengenai dampak lingkungan hidup, yang diamanatkan oleh Undang-undang RI nomor</w:t>
            </w:r>
          </w:p>
          <w:p w14:paraId="09B35ED2" w14:textId="77777777" w:rsidR="008A1A0B" w:rsidRPr="00F95136" w:rsidRDefault="008A1A0B" w:rsidP="00BC6CD0">
            <w:pPr>
              <w:jc w:val="both"/>
              <w:rPr>
                <w:rFonts w:cstheme="minorHAnsi"/>
              </w:rPr>
            </w:pPr>
            <w:r w:rsidRPr="00F95136">
              <w:rPr>
                <w:rFonts w:cstheme="minorHAnsi"/>
              </w:rPr>
              <w:t>4 tahun 1982: bahwa dalam mendaya gunakan sumber daya alam untuk memajukan kesejahteraan umum seperti termuat dalam</w:t>
            </w:r>
          </w:p>
          <w:p w14:paraId="414963AC" w14:textId="77777777" w:rsidR="008A1A0B" w:rsidRPr="00F95136" w:rsidRDefault="008A1A0B" w:rsidP="00BC6CD0">
            <w:pPr>
              <w:jc w:val="both"/>
              <w:rPr>
                <w:rFonts w:cstheme="minorHAnsi"/>
              </w:rPr>
            </w:pPr>
            <w:r w:rsidRPr="00F95136">
              <w:rPr>
                <w:rFonts w:cstheme="minorHAnsi"/>
              </w:rPr>
              <w:t>Undang-undang Dasar 1945 dan untuk mencapai kebahagian hidup berdasarkan Pancasila, perlu diusahakan pelestarian</w:t>
            </w:r>
          </w:p>
          <w:p w14:paraId="37819EF8" w14:textId="77777777" w:rsidR="008A1A0B" w:rsidRPr="00F95136" w:rsidRDefault="008A1A0B" w:rsidP="00BC6CD0">
            <w:pPr>
              <w:jc w:val="both"/>
              <w:rPr>
                <w:rFonts w:cstheme="minorHAnsi"/>
              </w:rPr>
            </w:pPr>
            <w:r w:rsidRPr="00F95136">
              <w:rPr>
                <w:rFonts w:cstheme="minorHAnsi"/>
              </w:rPr>
              <w:t>kemampuan lingkungan hidup yang serasi dan seimbang untuk menunjang pembangunan berkesinambungan dilaksanakan dengan</w:t>
            </w:r>
          </w:p>
          <w:p w14:paraId="02BC4FA3" w14:textId="77777777" w:rsidR="008A1A0B" w:rsidRDefault="008A1A0B" w:rsidP="00BC6CD0">
            <w:pPr>
              <w:jc w:val="both"/>
              <w:rPr>
                <w:rFonts w:cstheme="minorHAnsi"/>
              </w:rPr>
            </w:pPr>
            <w:r w:rsidRPr="00F95136">
              <w:rPr>
                <w:rFonts w:cstheme="minorHAnsi"/>
              </w:rPr>
              <w:t>kebijaksanaan terpadu dan menyeluruh serta memperhitungkan kebutuhan generasi sekarang dan mendatang.</w:t>
            </w:r>
          </w:p>
        </w:tc>
      </w:tr>
      <w:tr w:rsidR="008A1A0B" w14:paraId="6E8F3C59" w14:textId="77777777" w:rsidTr="00BC6CD0">
        <w:tc>
          <w:tcPr>
            <w:tcW w:w="704" w:type="dxa"/>
          </w:tcPr>
          <w:p w14:paraId="17BEFCE9" w14:textId="77777777" w:rsidR="008A1A0B" w:rsidRDefault="008A1A0B" w:rsidP="00BC6CD0">
            <w:pPr>
              <w:jc w:val="center"/>
              <w:rPr>
                <w:rFonts w:cstheme="minorHAnsi"/>
              </w:rPr>
            </w:pPr>
            <w:r>
              <w:rPr>
                <w:rFonts w:cstheme="minorHAnsi"/>
              </w:rPr>
              <w:t>3.</w:t>
            </w:r>
          </w:p>
        </w:tc>
        <w:tc>
          <w:tcPr>
            <w:tcW w:w="2410" w:type="dxa"/>
          </w:tcPr>
          <w:p w14:paraId="14F92518" w14:textId="77777777" w:rsidR="008A1A0B" w:rsidRDefault="008A1A0B" w:rsidP="00BC6CD0">
            <w:pPr>
              <w:rPr>
                <w:rFonts w:cstheme="minorHAnsi"/>
              </w:rPr>
            </w:pPr>
            <w:r>
              <w:rPr>
                <w:rFonts w:cstheme="minorHAnsi"/>
              </w:rPr>
              <w:t xml:space="preserve">Reklamasi Pasca Tambang </w:t>
            </w:r>
          </w:p>
        </w:tc>
        <w:tc>
          <w:tcPr>
            <w:tcW w:w="6740" w:type="dxa"/>
          </w:tcPr>
          <w:p w14:paraId="3510C5A0" w14:textId="77777777" w:rsidR="008A1A0B" w:rsidRPr="00C93B8B" w:rsidRDefault="008A1A0B" w:rsidP="00BC6CD0">
            <w:pPr>
              <w:jc w:val="both"/>
              <w:rPr>
                <w:rFonts w:cstheme="minorHAnsi"/>
              </w:rPr>
            </w:pPr>
            <w:r w:rsidRPr="00C93B8B">
              <w:rPr>
                <w:rFonts w:cstheme="minorHAnsi"/>
              </w:rPr>
              <w:t>Mata Kuliah tenik reklamasi dan pascatambang merupakan mata kuliah dibidang pengelolaan lingkungan yang menjelaskan tentang</w:t>
            </w:r>
          </w:p>
          <w:p w14:paraId="5F7A5A49" w14:textId="77777777" w:rsidR="008A1A0B" w:rsidRPr="00C93B8B" w:rsidRDefault="008A1A0B" w:rsidP="00BC6CD0">
            <w:pPr>
              <w:jc w:val="both"/>
              <w:rPr>
                <w:rFonts w:cstheme="minorHAnsi"/>
              </w:rPr>
            </w:pPr>
            <w:r w:rsidRPr="00C93B8B">
              <w:rPr>
                <w:rFonts w:cstheme="minorHAnsi"/>
              </w:rPr>
              <w:t>konsep reklamasi dan pascatambang, tanah mulai dari pembentukan hingga sifat-saifat tanah, pengelolaan tanah pucuk dan tanah</w:t>
            </w:r>
          </w:p>
          <w:p w14:paraId="73E68BD4" w14:textId="77777777" w:rsidR="008A1A0B" w:rsidRDefault="008A1A0B" w:rsidP="00BC6CD0">
            <w:pPr>
              <w:jc w:val="both"/>
              <w:rPr>
                <w:rFonts w:cstheme="minorHAnsi"/>
              </w:rPr>
            </w:pPr>
            <w:r w:rsidRPr="00C93B8B">
              <w:rPr>
                <w:rFonts w:cstheme="minorHAnsi"/>
              </w:rPr>
              <w:t>penutup, bentuk lain kegiatan reklamasi, penyusunan biaya dan penialian kegiatan reklamasi dan pascatambang serta contoh-contoh</w:t>
            </w:r>
            <w:r>
              <w:rPr>
                <w:rFonts w:cstheme="minorHAnsi"/>
              </w:rPr>
              <w:t xml:space="preserve"> </w:t>
            </w:r>
            <w:r w:rsidRPr="00C93B8B">
              <w:rPr>
                <w:rFonts w:cstheme="minorHAnsi"/>
              </w:rPr>
              <w:t>pelaksanaan reklamasi dan pascatambang.</w:t>
            </w:r>
          </w:p>
        </w:tc>
      </w:tr>
      <w:tr w:rsidR="008A1A0B" w14:paraId="2ADFE44A" w14:textId="77777777" w:rsidTr="00BC6CD0">
        <w:tc>
          <w:tcPr>
            <w:tcW w:w="704" w:type="dxa"/>
          </w:tcPr>
          <w:p w14:paraId="080B17C0" w14:textId="77777777" w:rsidR="008A1A0B" w:rsidRDefault="008A1A0B" w:rsidP="00BC6CD0">
            <w:pPr>
              <w:jc w:val="center"/>
              <w:rPr>
                <w:rFonts w:cstheme="minorHAnsi"/>
              </w:rPr>
            </w:pPr>
            <w:r>
              <w:rPr>
                <w:rFonts w:cstheme="minorHAnsi"/>
              </w:rPr>
              <w:t>4.</w:t>
            </w:r>
          </w:p>
        </w:tc>
        <w:tc>
          <w:tcPr>
            <w:tcW w:w="2410" w:type="dxa"/>
          </w:tcPr>
          <w:p w14:paraId="2C9AC624" w14:textId="77777777" w:rsidR="008A1A0B" w:rsidRDefault="008A1A0B" w:rsidP="00BC6CD0">
            <w:pPr>
              <w:rPr>
                <w:rFonts w:cstheme="minorHAnsi"/>
              </w:rPr>
            </w:pPr>
            <w:r>
              <w:rPr>
                <w:rFonts w:cstheme="minorHAnsi"/>
              </w:rPr>
              <w:t>Pengetahuan Lingkungan  Tambang</w:t>
            </w:r>
          </w:p>
        </w:tc>
        <w:tc>
          <w:tcPr>
            <w:tcW w:w="6740" w:type="dxa"/>
          </w:tcPr>
          <w:p w14:paraId="48B01F0E" w14:textId="77777777" w:rsidR="008A1A0B" w:rsidRPr="00C93B8B" w:rsidRDefault="008A1A0B" w:rsidP="00BC6CD0">
            <w:pPr>
              <w:jc w:val="both"/>
              <w:rPr>
                <w:rFonts w:cstheme="minorHAnsi"/>
              </w:rPr>
            </w:pPr>
            <w:r w:rsidRPr="00C93B8B">
              <w:rPr>
                <w:rFonts w:cstheme="minorHAnsi"/>
              </w:rPr>
              <w:t>Mata Kuliah Pengantar lingkungan pertambangan adalah matakuliahyang memberikan pemahaman terkait dengan Pengertian</w:t>
            </w:r>
            <w:r>
              <w:rPr>
                <w:rFonts w:cstheme="minorHAnsi"/>
              </w:rPr>
              <w:t xml:space="preserve"> l</w:t>
            </w:r>
            <w:r w:rsidRPr="00C93B8B">
              <w:rPr>
                <w:rFonts w:cstheme="minorHAnsi"/>
              </w:rPr>
              <w:t>ingkungan, sejarah perkembangan kebijakan lingkungan, siklus kegiatan pertambangan, kegiatan pertambangan dan pencemaran</w:t>
            </w:r>
          </w:p>
          <w:p w14:paraId="27A43CF8" w14:textId="77777777" w:rsidR="008A1A0B" w:rsidRPr="00C93B8B" w:rsidRDefault="008A1A0B" w:rsidP="00BC6CD0">
            <w:pPr>
              <w:jc w:val="both"/>
              <w:rPr>
                <w:rFonts w:cstheme="minorHAnsi"/>
              </w:rPr>
            </w:pPr>
            <w:r w:rsidRPr="00C93B8B">
              <w:rPr>
                <w:rFonts w:cstheme="minorHAnsi"/>
              </w:rPr>
              <w:t>lingkungan, Analisa Mengenai Dampak Lingkungan (AMDAL), pengelolaan tanah pucuk dan tanah penutup, air asam tambang,</w:t>
            </w:r>
          </w:p>
          <w:p w14:paraId="62C3CA9C" w14:textId="77777777" w:rsidR="008A1A0B" w:rsidRPr="00C93B8B" w:rsidRDefault="008A1A0B" w:rsidP="00BC6CD0">
            <w:pPr>
              <w:jc w:val="both"/>
              <w:rPr>
                <w:rFonts w:cstheme="minorHAnsi"/>
              </w:rPr>
            </w:pPr>
            <w:r w:rsidRPr="00C93B8B">
              <w:rPr>
                <w:rFonts w:cstheme="minorHAnsi"/>
              </w:rPr>
              <w:t>reklamasi dan pasca tambang, pemberdayaan masyarakat sekitar wilayah pertambangan dan penutupan tambang dengan</w:t>
            </w:r>
          </w:p>
          <w:p w14:paraId="0C40BEAF" w14:textId="77777777" w:rsidR="008A1A0B" w:rsidRDefault="008A1A0B" w:rsidP="00BC6CD0">
            <w:pPr>
              <w:jc w:val="both"/>
              <w:rPr>
                <w:rFonts w:cstheme="minorHAnsi"/>
              </w:rPr>
            </w:pPr>
            <w:r w:rsidRPr="00C93B8B">
              <w:rPr>
                <w:rFonts w:cstheme="minorHAnsi"/>
              </w:rPr>
              <w:t>kebijaksanaan terpadu dan menyeluruh serta memperhitungkan kebutuhan generasi sekarang dan mendatang.</w:t>
            </w:r>
          </w:p>
        </w:tc>
      </w:tr>
      <w:tr w:rsidR="008A1A0B" w14:paraId="52C00E9F" w14:textId="77777777" w:rsidTr="00BC6CD0">
        <w:tc>
          <w:tcPr>
            <w:tcW w:w="704" w:type="dxa"/>
          </w:tcPr>
          <w:p w14:paraId="6A45C4DF" w14:textId="77777777" w:rsidR="008A1A0B" w:rsidRDefault="008A1A0B" w:rsidP="00BC6CD0">
            <w:pPr>
              <w:jc w:val="center"/>
              <w:rPr>
                <w:rFonts w:cstheme="minorHAnsi"/>
              </w:rPr>
            </w:pPr>
            <w:r>
              <w:rPr>
                <w:rFonts w:cstheme="minorHAnsi"/>
              </w:rPr>
              <w:t>5.</w:t>
            </w:r>
          </w:p>
        </w:tc>
        <w:tc>
          <w:tcPr>
            <w:tcW w:w="2410" w:type="dxa"/>
          </w:tcPr>
          <w:p w14:paraId="119E7EA0" w14:textId="77777777" w:rsidR="008A1A0B" w:rsidRDefault="008A1A0B" w:rsidP="00BC6CD0">
            <w:pPr>
              <w:rPr>
                <w:rFonts w:cstheme="minorHAnsi"/>
              </w:rPr>
            </w:pPr>
            <w:r>
              <w:rPr>
                <w:rFonts w:cstheme="minorHAnsi"/>
              </w:rPr>
              <w:t>K3 Tambang dan Peraturan Kerja</w:t>
            </w:r>
          </w:p>
        </w:tc>
        <w:tc>
          <w:tcPr>
            <w:tcW w:w="6740" w:type="dxa"/>
          </w:tcPr>
          <w:p w14:paraId="086C6AEA" w14:textId="77777777" w:rsidR="008A1A0B" w:rsidRPr="0015157C" w:rsidRDefault="008A1A0B" w:rsidP="00BC6CD0">
            <w:pPr>
              <w:jc w:val="both"/>
              <w:rPr>
                <w:rFonts w:cstheme="minorHAnsi"/>
              </w:rPr>
            </w:pPr>
            <w:r w:rsidRPr="0015157C">
              <w:rPr>
                <w:rFonts w:cstheme="minorHAnsi"/>
              </w:rPr>
              <w:t>Mata kuliah K3 pertambangan adalah untuk</w:t>
            </w:r>
            <w:r>
              <w:rPr>
                <w:rFonts w:cstheme="minorHAnsi"/>
              </w:rPr>
              <w:t xml:space="preserve"> </w:t>
            </w:r>
            <w:r w:rsidRPr="0015157C">
              <w:rPr>
                <w:rFonts w:cstheme="minorHAnsi"/>
              </w:rPr>
              <w:t>memberikan pengertian dan pemahaman tentang kegiatan yang berpotensi</w:t>
            </w:r>
          </w:p>
          <w:p w14:paraId="424E3B9E" w14:textId="77777777" w:rsidR="008A1A0B" w:rsidRPr="0015157C" w:rsidRDefault="008A1A0B" w:rsidP="00BC6CD0">
            <w:pPr>
              <w:jc w:val="both"/>
              <w:rPr>
                <w:rFonts w:cstheme="minorHAnsi"/>
              </w:rPr>
            </w:pPr>
            <w:r w:rsidRPr="0015157C">
              <w:rPr>
                <w:rFonts w:cstheme="minorHAnsi"/>
              </w:rPr>
              <w:t>menimbulkan kecelakaan dan kesehatan kerja. Selain itu dapat mengidentifikasi bahaya yang timbul dalam kegiatan</w:t>
            </w:r>
          </w:p>
          <w:p w14:paraId="4E520778" w14:textId="77777777" w:rsidR="008A1A0B" w:rsidRPr="0015157C" w:rsidRDefault="008A1A0B" w:rsidP="00BC6CD0">
            <w:pPr>
              <w:jc w:val="both"/>
              <w:rPr>
                <w:rFonts w:cstheme="minorHAnsi"/>
              </w:rPr>
            </w:pPr>
            <w:r w:rsidRPr="0015157C">
              <w:rPr>
                <w:rFonts w:cstheme="minorHAnsi"/>
              </w:rPr>
              <w:lastRenderedPageBreak/>
              <w:t>tersebut dan para mahasiswa harus memahami cara pencegahan dan penanggulangan sehingga para pekerja dapat bekerja</w:t>
            </w:r>
          </w:p>
          <w:p w14:paraId="3BF57616" w14:textId="77777777" w:rsidR="008A1A0B" w:rsidRDefault="008A1A0B" w:rsidP="00BC6CD0">
            <w:pPr>
              <w:jc w:val="both"/>
              <w:rPr>
                <w:rFonts w:cstheme="minorHAnsi"/>
              </w:rPr>
            </w:pPr>
            <w:r w:rsidRPr="0015157C">
              <w:rPr>
                <w:rFonts w:cstheme="minorHAnsi"/>
              </w:rPr>
              <w:t>aman dan nyaman, dan tidak terjadi kecelakaan/sakit sehingga target produksi tercapai</w:t>
            </w:r>
          </w:p>
        </w:tc>
      </w:tr>
      <w:tr w:rsidR="008A1A0B" w14:paraId="653B8FCC" w14:textId="77777777" w:rsidTr="00BC6CD0">
        <w:tc>
          <w:tcPr>
            <w:tcW w:w="704" w:type="dxa"/>
          </w:tcPr>
          <w:p w14:paraId="2CFDC16E" w14:textId="77777777" w:rsidR="008A1A0B" w:rsidRDefault="008A1A0B" w:rsidP="00BC6CD0">
            <w:pPr>
              <w:jc w:val="center"/>
              <w:rPr>
                <w:rFonts w:cstheme="minorHAnsi"/>
              </w:rPr>
            </w:pPr>
            <w:r>
              <w:rPr>
                <w:rFonts w:cstheme="minorHAnsi"/>
              </w:rPr>
              <w:lastRenderedPageBreak/>
              <w:t>6.</w:t>
            </w:r>
          </w:p>
        </w:tc>
        <w:tc>
          <w:tcPr>
            <w:tcW w:w="2410" w:type="dxa"/>
          </w:tcPr>
          <w:p w14:paraId="1DF2605F" w14:textId="77777777" w:rsidR="008A1A0B" w:rsidRDefault="008A1A0B" w:rsidP="00BC6CD0">
            <w:pPr>
              <w:rPr>
                <w:rFonts w:cstheme="minorHAnsi"/>
              </w:rPr>
            </w:pPr>
            <w:r>
              <w:rPr>
                <w:rFonts w:cstheme="minorHAnsi"/>
              </w:rPr>
              <w:t>UU &amp; Kebijakan Tambang</w:t>
            </w:r>
          </w:p>
        </w:tc>
        <w:tc>
          <w:tcPr>
            <w:tcW w:w="6740" w:type="dxa"/>
          </w:tcPr>
          <w:p w14:paraId="7667D3F5" w14:textId="77777777" w:rsidR="008A1A0B" w:rsidRPr="00C93B8B" w:rsidRDefault="008A1A0B" w:rsidP="00BC6CD0">
            <w:pPr>
              <w:jc w:val="both"/>
              <w:rPr>
                <w:rFonts w:cstheme="minorHAnsi"/>
              </w:rPr>
            </w:pPr>
            <w:r w:rsidRPr="00C93B8B">
              <w:rPr>
                <w:rFonts w:cstheme="minorHAnsi"/>
              </w:rPr>
              <w:t>Mahasiswa memperoleh dasar pengetahuan sehingga memahami dan mampu menjelaskan mengenai : konsep-konsep</w:t>
            </w:r>
          </w:p>
          <w:p w14:paraId="083B47BB" w14:textId="77777777" w:rsidR="008A1A0B" w:rsidRDefault="008A1A0B" w:rsidP="00BC6CD0">
            <w:pPr>
              <w:jc w:val="both"/>
              <w:rPr>
                <w:rFonts w:cstheme="minorHAnsi"/>
              </w:rPr>
            </w:pPr>
            <w:r w:rsidRPr="00C93B8B">
              <w:rPr>
                <w:rFonts w:cstheme="minorHAnsi"/>
              </w:rPr>
              <w:t>peraturan perundang – undangan yang berlaku di lingkungan Pertambangan Mineral dan Batubara</w:t>
            </w:r>
          </w:p>
        </w:tc>
      </w:tr>
      <w:tr w:rsidR="008A1A0B" w14:paraId="1C7D1D69" w14:textId="77777777" w:rsidTr="00BC6CD0">
        <w:tc>
          <w:tcPr>
            <w:tcW w:w="704" w:type="dxa"/>
          </w:tcPr>
          <w:p w14:paraId="39086E29" w14:textId="77777777" w:rsidR="008A1A0B" w:rsidRDefault="008A1A0B" w:rsidP="00BC6CD0">
            <w:pPr>
              <w:jc w:val="center"/>
              <w:rPr>
                <w:rFonts w:cstheme="minorHAnsi"/>
              </w:rPr>
            </w:pPr>
            <w:r>
              <w:rPr>
                <w:rFonts w:cstheme="minorHAnsi"/>
              </w:rPr>
              <w:t>7.</w:t>
            </w:r>
          </w:p>
        </w:tc>
        <w:tc>
          <w:tcPr>
            <w:tcW w:w="2410" w:type="dxa"/>
          </w:tcPr>
          <w:p w14:paraId="1376E7B3" w14:textId="77777777" w:rsidR="008A1A0B" w:rsidRDefault="008A1A0B" w:rsidP="00BC6CD0">
            <w:pPr>
              <w:rPr>
                <w:rFonts w:cstheme="minorHAnsi"/>
              </w:rPr>
            </w:pPr>
            <w:r>
              <w:rPr>
                <w:rFonts w:cstheme="minorHAnsi"/>
              </w:rPr>
              <w:t>Perencanaa dan Project Tambang</w:t>
            </w:r>
          </w:p>
        </w:tc>
        <w:tc>
          <w:tcPr>
            <w:tcW w:w="6740" w:type="dxa"/>
          </w:tcPr>
          <w:p w14:paraId="53A37878" w14:textId="77777777" w:rsidR="008A1A0B" w:rsidRPr="00F95136" w:rsidRDefault="008A1A0B" w:rsidP="00BC6CD0">
            <w:pPr>
              <w:jc w:val="both"/>
              <w:rPr>
                <w:rFonts w:cstheme="minorHAnsi"/>
              </w:rPr>
            </w:pPr>
            <w:r w:rsidRPr="00F95136">
              <w:rPr>
                <w:rFonts w:cstheme="minorHAnsi"/>
              </w:rPr>
              <w:t>Mata Kuliah ini merupakan mata kuliah yang mempelajari perencanaan kegiatan pertambangan dengan metode tambang</w:t>
            </w:r>
          </w:p>
          <w:p w14:paraId="41518782" w14:textId="77777777" w:rsidR="008A1A0B" w:rsidRPr="00F95136" w:rsidRDefault="008A1A0B" w:rsidP="00BC6CD0">
            <w:pPr>
              <w:jc w:val="both"/>
              <w:rPr>
                <w:rFonts w:cstheme="minorHAnsi"/>
              </w:rPr>
            </w:pPr>
            <w:r w:rsidRPr="00F95136">
              <w:rPr>
                <w:rFonts w:cstheme="minorHAnsi"/>
              </w:rPr>
              <w:t>terbuka. Perencanaan yang dimaksud adalah perencanaan desain tambang, jumlah alat dan keekonomisan tambang tersebut</w:t>
            </w:r>
          </w:p>
          <w:p w14:paraId="6FC85FFD" w14:textId="77777777" w:rsidR="008A1A0B" w:rsidRPr="00F95136" w:rsidRDefault="008A1A0B" w:rsidP="00BC6CD0">
            <w:pPr>
              <w:jc w:val="both"/>
              <w:rPr>
                <w:rFonts w:cstheme="minorHAnsi"/>
              </w:rPr>
            </w:pPr>
            <w:r w:rsidRPr="00F95136">
              <w:rPr>
                <w:rFonts w:cstheme="minorHAnsi"/>
              </w:rPr>
              <w:t>untuk selanjutnya mengevaluasi kelayakan dari tambang tersebut secara menyeluruh. Di dalam merencanakan, diperhatikan</w:t>
            </w:r>
          </w:p>
          <w:p w14:paraId="75175DF9" w14:textId="77777777" w:rsidR="008A1A0B" w:rsidRDefault="008A1A0B" w:rsidP="00BC6CD0">
            <w:pPr>
              <w:jc w:val="both"/>
              <w:rPr>
                <w:rFonts w:cstheme="minorHAnsi"/>
              </w:rPr>
            </w:pPr>
            <w:r w:rsidRPr="00F95136">
              <w:rPr>
                <w:rFonts w:cstheme="minorHAnsi"/>
              </w:rPr>
              <w:t>berbagai faktor teknis dan lingkungan, seperti geoteknik dan hidrologi dan juga faktor non-teknis.</w:t>
            </w:r>
          </w:p>
        </w:tc>
      </w:tr>
      <w:tr w:rsidR="008A1A0B" w14:paraId="681FA152" w14:textId="77777777" w:rsidTr="00BC6CD0">
        <w:tc>
          <w:tcPr>
            <w:tcW w:w="704" w:type="dxa"/>
          </w:tcPr>
          <w:p w14:paraId="06DDF3AE" w14:textId="77777777" w:rsidR="008A1A0B" w:rsidRDefault="008A1A0B" w:rsidP="00BC6CD0">
            <w:pPr>
              <w:jc w:val="center"/>
              <w:rPr>
                <w:rFonts w:cstheme="minorHAnsi"/>
              </w:rPr>
            </w:pPr>
            <w:r>
              <w:rPr>
                <w:rFonts w:cstheme="minorHAnsi"/>
              </w:rPr>
              <w:t>8.</w:t>
            </w:r>
          </w:p>
        </w:tc>
        <w:tc>
          <w:tcPr>
            <w:tcW w:w="2410" w:type="dxa"/>
          </w:tcPr>
          <w:p w14:paraId="0BDA05F9" w14:textId="77777777" w:rsidR="008A1A0B" w:rsidRDefault="008A1A0B" w:rsidP="00BC6CD0">
            <w:pPr>
              <w:rPr>
                <w:rFonts w:cstheme="minorHAnsi"/>
              </w:rPr>
            </w:pPr>
            <w:r>
              <w:rPr>
                <w:rFonts w:cstheme="minorHAnsi"/>
              </w:rPr>
              <w:t>Etika dan Keteknikan</w:t>
            </w:r>
          </w:p>
        </w:tc>
        <w:tc>
          <w:tcPr>
            <w:tcW w:w="6740" w:type="dxa"/>
          </w:tcPr>
          <w:p w14:paraId="4623D7EE" w14:textId="77777777" w:rsidR="008A1A0B" w:rsidRDefault="008A1A0B" w:rsidP="00BC6CD0">
            <w:pPr>
              <w:jc w:val="both"/>
              <w:rPr>
                <w:rFonts w:cstheme="minorHAnsi"/>
              </w:rPr>
            </w:pPr>
          </w:p>
        </w:tc>
      </w:tr>
      <w:tr w:rsidR="008A1A0B" w14:paraId="3FF0368C" w14:textId="77777777" w:rsidTr="00BC6CD0">
        <w:tc>
          <w:tcPr>
            <w:tcW w:w="704" w:type="dxa"/>
          </w:tcPr>
          <w:p w14:paraId="207CBB28" w14:textId="77777777" w:rsidR="008A1A0B" w:rsidRDefault="008A1A0B" w:rsidP="00BC6CD0">
            <w:pPr>
              <w:jc w:val="center"/>
              <w:rPr>
                <w:rFonts w:cstheme="minorHAnsi"/>
              </w:rPr>
            </w:pPr>
            <w:r>
              <w:rPr>
                <w:rFonts w:cstheme="minorHAnsi"/>
              </w:rPr>
              <w:t>9.</w:t>
            </w:r>
          </w:p>
        </w:tc>
        <w:tc>
          <w:tcPr>
            <w:tcW w:w="2410" w:type="dxa"/>
          </w:tcPr>
          <w:p w14:paraId="6C24A460" w14:textId="77777777" w:rsidR="008A1A0B" w:rsidRDefault="008A1A0B" w:rsidP="00BC6CD0">
            <w:pPr>
              <w:rPr>
                <w:rFonts w:cstheme="minorHAnsi"/>
              </w:rPr>
            </w:pPr>
            <w:r>
              <w:rPr>
                <w:rFonts w:cstheme="minorHAnsi"/>
              </w:rPr>
              <w:t>Kewarganegaraan</w:t>
            </w:r>
          </w:p>
        </w:tc>
        <w:tc>
          <w:tcPr>
            <w:tcW w:w="6740" w:type="dxa"/>
          </w:tcPr>
          <w:p w14:paraId="54C2F594" w14:textId="77777777" w:rsidR="008A1A0B" w:rsidRPr="0015157C" w:rsidRDefault="008A1A0B" w:rsidP="00BC6CD0">
            <w:pPr>
              <w:jc w:val="both"/>
              <w:rPr>
                <w:rFonts w:cstheme="minorHAnsi"/>
              </w:rPr>
            </w:pPr>
            <w:r w:rsidRPr="0015157C">
              <w:rPr>
                <w:rFonts w:cstheme="minorHAnsi"/>
              </w:rPr>
              <w:t>Pendidikan Kewarganegaraan/Pendidikan Kebangsaan, Demokrasi, dan Hak Asasi Manusia merupakan upaya mencerdaskan</w:t>
            </w:r>
          </w:p>
          <w:p w14:paraId="56540E99" w14:textId="77777777" w:rsidR="008A1A0B" w:rsidRPr="0015157C" w:rsidRDefault="008A1A0B" w:rsidP="00BC6CD0">
            <w:pPr>
              <w:jc w:val="both"/>
              <w:rPr>
                <w:rFonts w:cstheme="minorHAnsi"/>
              </w:rPr>
            </w:pPr>
            <w:r w:rsidRPr="0015157C">
              <w:rPr>
                <w:rFonts w:cstheme="minorHAnsi"/>
              </w:rPr>
              <w:t>peserta didik dalam memahami berbagai permasalahan yang terkait dengan isu-isu kebangsaan, nasionalisme, patriotisme,</w:t>
            </w:r>
          </w:p>
          <w:p w14:paraId="71C0E9A2" w14:textId="77777777" w:rsidR="008A1A0B" w:rsidRPr="0015157C" w:rsidRDefault="008A1A0B" w:rsidP="00BC6CD0">
            <w:pPr>
              <w:jc w:val="both"/>
              <w:rPr>
                <w:rFonts w:cstheme="minorHAnsi"/>
              </w:rPr>
            </w:pPr>
            <w:r w:rsidRPr="0015157C">
              <w:rPr>
                <w:rFonts w:cstheme="minorHAnsi"/>
              </w:rPr>
              <w:t>dinamika kebangsaan Indonesia, indentitas nasional dan berbagai faktor yang mempengaruhinya. Selain itu, di dalamnya juga</w:t>
            </w:r>
          </w:p>
          <w:p w14:paraId="10CFD4D4" w14:textId="77777777" w:rsidR="008A1A0B" w:rsidRPr="0015157C" w:rsidRDefault="008A1A0B" w:rsidP="00BC6CD0">
            <w:pPr>
              <w:jc w:val="both"/>
              <w:rPr>
                <w:rFonts w:cstheme="minorHAnsi"/>
              </w:rPr>
            </w:pPr>
            <w:r w:rsidRPr="0015157C">
              <w:rPr>
                <w:rFonts w:cstheme="minorHAnsi"/>
              </w:rPr>
              <w:t>dibahas mengenai konsepsi demokrasi, teori demokrasi, indikator demokrasi, dan praktek demokrasi di Indonesia. Disamping itu</w:t>
            </w:r>
          </w:p>
          <w:p w14:paraId="10248EED" w14:textId="77777777" w:rsidR="008A1A0B" w:rsidRPr="0015157C" w:rsidRDefault="008A1A0B" w:rsidP="00BC6CD0">
            <w:pPr>
              <w:jc w:val="both"/>
              <w:rPr>
                <w:rFonts w:cstheme="minorHAnsi"/>
              </w:rPr>
            </w:pPr>
            <w:r w:rsidRPr="0015157C">
              <w:rPr>
                <w:rFonts w:cstheme="minorHAnsi"/>
              </w:rPr>
              <w:t>juga dibahas tentang konsepsi HAM, perdebatan HAM, pengaturan dan kategori HAM, pelaksanaan HAM di Indonesia,</w:t>
            </w:r>
          </w:p>
          <w:p w14:paraId="658BDFA1" w14:textId="77777777" w:rsidR="008A1A0B" w:rsidRPr="0015157C" w:rsidRDefault="008A1A0B" w:rsidP="00BC6CD0">
            <w:pPr>
              <w:jc w:val="both"/>
              <w:rPr>
                <w:rFonts w:cstheme="minorHAnsi"/>
              </w:rPr>
            </w:pPr>
            <w:r w:rsidRPr="0015157C">
              <w:rPr>
                <w:rFonts w:cstheme="minorHAnsi"/>
              </w:rPr>
              <w:t>Pelanggaran HAM, Pengadilan HAM. Sesuai dengan fokusnya, selain membahas tentang wawasan nusantara dan ketahanan</w:t>
            </w:r>
          </w:p>
          <w:p w14:paraId="420F12E8" w14:textId="77777777" w:rsidR="008A1A0B" w:rsidRPr="0015157C" w:rsidRDefault="008A1A0B" w:rsidP="00BC6CD0">
            <w:pPr>
              <w:jc w:val="both"/>
              <w:rPr>
                <w:rFonts w:cstheme="minorHAnsi"/>
              </w:rPr>
            </w:pPr>
            <w:r w:rsidRPr="0015157C">
              <w:rPr>
                <w:rFonts w:cstheme="minorHAnsi"/>
              </w:rPr>
              <w:t>nasional, mata kuliah ini juga membahas tentang kewarganegaraan, isu-isu permasalahan kewarganegaraan, pengaturan</w:t>
            </w:r>
          </w:p>
          <w:p w14:paraId="57552BF1" w14:textId="77777777" w:rsidR="008A1A0B" w:rsidRPr="0015157C" w:rsidRDefault="008A1A0B" w:rsidP="00BC6CD0">
            <w:pPr>
              <w:jc w:val="both"/>
              <w:rPr>
                <w:rFonts w:cstheme="minorHAnsi"/>
              </w:rPr>
            </w:pPr>
            <w:r w:rsidRPr="0015157C">
              <w:rPr>
                <w:rFonts w:cstheme="minorHAnsi"/>
              </w:rPr>
              <w:t>kewarganegaraan, hak dan kewajiban warganegara, bela negara, pendidikan anti korupsi, dan Empat pilar dalam kehidupan</w:t>
            </w:r>
          </w:p>
          <w:p w14:paraId="79839856" w14:textId="77777777" w:rsidR="008A1A0B" w:rsidRPr="0015157C" w:rsidRDefault="008A1A0B" w:rsidP="00BC6CD0">
            <w:pPr>
              <w:jc w:val="both"/>
              <w:rPr>
                <w:rFonts w:cstheme="minorHAnsi"/>
              </w:rPr>
            </w:pPr>
            <w:r w:rsidRPr="0015157C">
              <w:rPr>
                <w:rFonts w:cstheme="minorHAnsi"/>
              </w:rPr>
              <w:t>berbangsa dan bernegara. Dengan mempelajari mata kuliah ini diharapkan perserta didik memperoleh pengetahuan yang</w:t>
            </w:r>
          </w:p>
          <w:p w14:paraId="487808A3" w14:textId="77777777" w:rsidR="008A1A0B" w:rsidRDefault="008A1A0B" w:rsidP="00BC6CD0">
            <w:pPr>
              <w:jc w:val="both"/>
              <w:rPr>
                <w:rFonts w:cstheme="minorHAnsi"/>
              </w:rPr>
            </w:pPr>
            <w:r w:rsidRPr="0015157C">
              <w:rPr>
                <w:rFonts w:cstheme="minorHAnsi"/>
              </w:rPr>
              <w:t>komprehensif dan holistik tentang Negara Kesatuan Republik Indonesia yang Bhinneka Tunggal Ika.</w:t>
            </w:r>
          </w:p>
        </w:tc>
      </w:tr>
      <w:tr w:rsidR="008A1A0B" w14:paraId="45F05BE6" w14:textId="77777777" w:rsidTr="00BC6CD0">
        <w:tc>
          <w:tcPr>
            <w:tcW w:w="704" w:type="dxa"/>
          </w:tcPr>
          <w:p w14:paraId="7D6970D2" w14:textId="77777777" w:rsidR="008A1A0B" w:rsidRDefault="008A1A0B" w:rsidP="00BC6CD0">
            <w:pPr>
              <w:jc w:val="center"/>
              <w:rPr>
                <w:rFonts w:cstheme="minorHAnsi"/>
              </w:rPr>
            </w:pPr>
            <w:r>
              <w:rPr>
                <w:rFonts w:cstheme="minorHAnsi"/>
              </w:rPr>
              <w:t>10.</w:t>
            </w:r>
          </w:p>
        </w:tc>
        <w:tc>
          <w:tcPr>
            <w:tcW w:w="2410" w:type="dxa"/>
          </w:tcPr>
          <w:p w14:paraId="511A31EE" w14:textId="77777777" w:rsidR="008A1A0B" w:rsidRDefault="008A1A0B" w:rsidP="00BC6CD0">
            <w:pPr>
              <w:rPr>
                <w:rFonts w:cstheme="minorHAnsi"/>
              </w:rPr>
            </w:pPr>
            <w:r>
              <w:rPr>
                <w:rFonts w:cstheme="minorHAnsi"/>
              </w:rPr>
              <w:t>Pendidikan Pancasila</w:t>
            </w:r>
          </w:p>
        </w:tc>
        <w:tc>
          <w:tcPr>
            <w:tcW w:w="6740" w:type="dxa"/>
          </w:tcPr>
          <w:p w14:paraId="74FA6B39" w14:textId="77777777" w:rsidR="008A1A0B" w:rsidRDefault="008A1A0B" w:rsidP="00BC6CD0">
            <w:pPr>
              <w:jc w:val="both"/>
              <w:rPr>
                <w:rFonts w:cstheme="minorHAnsi"/>
              </w:rPr>
            </w:pPr>
            <w:r w:rsidRPr="00F95136">
              <w:rPr>
                <w:rFonts w:cstheme="minorHAnsi"/>
              </w:rPr>
              <w:t>Mata Kuliah Pendidikan Pancasila merupakan bidang ilmu yang menjelaskan mengenai landasan dan tujuan falsafah negara</w:t>
            </w:r>
            <w:r>
              <w:rPr>
                <w:rFonts w:cstheme="minorHAnsi"/>
              </w:rPr>
              <w:t xml:space="preserve"> </w:t>
            </w:r>
            <w:r w:rsidRPr="00F95136">
              <w:rPr>
                <w:rFonts w:cstheme="minorHAnsi"/>
              </w:rPr>
              <w:t>dengan menerapkan nilai-nilai luhur yang diyakini kebenarannya untuk dipakai dalam bermasyarakat, berbangsa dan bernegara.</w:t>
            </w:r>
            <w:r>
              <w:rPr>
                <w:rFonts w:cstheme="minorHAnsi"/>
              </w:rPr>
              <w:t xml:space="preserve"> </w:t>
            </w:r>
            <w:r w:rsidRPr="00F95136">
              <w:rPr>
                <w:rFonts w:cstheme="minorHAnsi"/>
              </w:rPr>
              <w:t>Mata Kuliah ini menjelaskan landasan historis, landasan kultural, landasan yuridis, dan landasan filosofis tentang Pendidikan</w:t>
            </w:r>
            <w:r>
              <w:rPr>
                <w:rFonts w:cstheme="minorHAnsi"/>
              </w:rPr>
              <w:t xml:space="preserve"> </w:t>
            </w:r>
            <w:r w:rsidRPr="00F95136">
              <w:rPr>
                <w:rFonts w:cstheme="minorHAnsi"/>
              </w:rPr>
              <w:t>Pancasila. Disamping itu mengidentifikasi Tujuan Nasional Bangsa Indonesia, menjelaskan Tujuan Pendidikan Nasional dan</w:t>
            </w:r>
            <w:r>
              <w:rPr>
                <w:rFonts w:cstheme="minorHAnsi"/>
              </w:rPr>
              <w:t xml:space="preserve"> </w:t>
            </w:r>
            <w:r w:rsidRPr="00F95136">
              <w:rPr>
                <w:rFonts w:cstheme="minorHAnsi"/>
              </w:rPr>
              <w:t>Tujuan Pendidikan Pancasila. Disamping itu Mata Kuliah ini mengharapkan bahwa mahasiswa mampu menghayati dan</w:t>
            </w:r>
            <w:r>
              <w:rPr>
                <w:rFonts w:cstheme="minorHAnsi"/>
              </w:rPr>
              <w:t xml:space="preserve"> </w:t>
            </w:r>
            <w:r w:rsidRPr="00F95136">
              <w:rPr>
                <w:rFonts w:cstheme="minorHAnsi"/>
              </w:rPr>
              <w:t>mengamalkan Pancasila dalam kehidupan sehari-hari untuk bermasyarakat, berbangsa dan bernegara.</w:t>
            </w:r>
          </w:p>
        </w:tc>
      </w:tr>
      <w:tr w:rsidR="008A1A0B" w14:paraId="265A32EC" w14:textId="77777777" w:rsidTr="00BC6CD0">
        <w:tc>
          <w:tcPr>
            <w:tcW w:w="704" w:type="dxa"/>
          </w:tcPr>
          <w:p w14:paraId="31025980" w14:textId="77777777" w:rsidR="008A1A0B" w:rsidRDefault="008A1A0B" w:rsidP="00BC6CD0">
            <w:pPr>
              <w:jc w:val="center"/>
              <w:rPr>
                <w:rFonts w:cstheme="minorHAnsi"/>
              </w:rPr>
            </w:pPr>
            <w:r>
              <w:rPr>
                <w:rFonts w:cstheme="minorHAnsi"/>
              </w:rPr>
              <w:t>11.</w:t>
            </w:r>
          </w:p>
        </w:tc>
        <w:tc>
          <w:tcPr>
            <w:tcW w:w="2410" w:type="dxa"/>
          </w:tcPr>
          <w:p w14:paraId="42306043" w14:textId="77777777" w:rsidR="008A1A0B" w:rsidRDefault="008A1A0B" w:rsidP="00BC6CD0">
            <w:pPr>
              <w:rPr>
                <w:rFonts w:cstheme="minorHAnsi"/>
              </w:rPr>
            </w:pPr>
            <w:r>
              <w:rPr>
                <w:rFonts w:cstheme="minorHAnsi"/>
              </w:rPr>
              <w:t>Analisis Investasi</w:t>
            </w:r>
          </w:p>
        </w:tc>
        <w:tc>
          <w:tcPr>
            <w:tcW w:w="6740" w:type="dxa"/>
          </w:tcPr>
          <w:p w14:paraId="54E9BF3C" w14:textId="77777777" w:rsidR="008A1A0B" w:rsidRDefault="008A1A0B" w:rsidP="00BC6CD0">
            <w:pPr>
              <w:jc w:val="both"/>
              <w:rPr>
                <w:rFonts w:cstheme="minorHAnsi"/>
              </w:rPr>
            </w:pPr>
            <w:r w:rsidRPr="00F95136">
              <w:rPr>
                <w:rFonts w:cstheme="minorHAnsi"/>
              </w:rPr>
              <w:t>Mata Kuliah ini merupakan mata kuliah yang mempelajari tentang pengantar kewirausahaan dan analisa investasi dalam sebuah usaha proyek</w:t>
            </w:r>
            <w:r>
              <w:rPr>
                <w:rFonts w:cstheme="minorHAnsi"/>
              </w:rPr>
              <w:t xml:space="preserve"> </w:t>
            </w:r>
            <w:r w:rsidRPr="00F95136">
              <w:rPr>
                <w:rFonts w:cstheme="minorHAnsi"/>
              </w:rPr>
              <w:t xml:space="preserve">(pertambangan). Mempelajari berbagai kriteria, faktor, parameter, dan indikator dalam investasi, sebagai faktor pertimbangan </w:t>
            </w:r>
            <w:r w:rsidRPr="00F95136">
              <w:rPr>
                <w:rFonts w:cstheme="minorHAnsi"/>
              </w:rPr>
              <w:lastRenderedPageBreak/>
              <w:t>dalam pengambilan</w:t>
            </w:r>
            <w:r>
              <w:rPr>
                <w:rFonts w:cstheme="minorHAnsi"/>
              </w:rPr>
              <w:t xml:space="preserve"> </w:t>
            </w:r>
            <w:r w:rsidRPr="00F95136">
              <w:rPr>
                <w:rFonts w:cstheme="minorHAnsi"/>
              </w:rPr>
              <w:t>keputusan ekonomi suatu proyek (pertambangan). Mahasiswa akan mempelajari konsep aliran kas sebuah usaha proyek (pertambangan), indikator</w:t>
            </w:r>
            <w:r>
              <w:rPr>
                <w:rFonts w:cstheme="minorHAnsi"/>
              </w:rPr>
              <w:t xml:space="preserve"> </w:t>
            </w:r>
            <w:r w:rsidRPr="00F95136">
              <w:rPr>
                <w:rFonts w:cstheme="minorHAnsi"/>
              </w:rPr>
              <w:t>investasi, dan analisisnya.</w:t>
            </w:r>
          </w:p>
        </w:tc>
      </w:tr>
      <w:tr w:rsidR="008A1A0B" w14:paraId="6D3177D2" w14:textId="77777777" w:rsidTr="00BC6CD0">
        <w:tc>
          <w:tcPr>
            <w:tcW w:w="704" w:type="dxa"/>
          </w:tcPr>
          <w:p w14:paraId="6D603E34" w14:textId="77777777" w:rsidR="008A1A0B" w:rsidRDefault="008A1A0B" w:rsidP="00BC6CD0">
            <w:pPr>
              <w:jc w:val="center"/>
              <w:rPr>
                <w:rFonts w:cstheme="minorHAnsi"/>
              </w:rPr>
            </w:pPr>
            <w:r>
              <w:rPr>
                <w:rFonts w:cstheme="minorHAnsi"/>
              </w:rPr>
              <w:lastRenderedPageBreak/>
              <w:t>12.</w:t>
            </w:r>
          </w:p>
        </w:tc>
        <w:tc>
          <w:tcPr>
            <w:tcW w:w="2410" w:type="dxa"/>
          </w:tcPr>
          <w:p w14:paraId="203F531E" w14:textId="77777777" w:rsidR="008A1A0B" w:rsidRDefault="008A1A0B" w:rsidP="00BC6CD0">
            <w:pPr>
              <w:rPr>
                <w:rFonts w:cstheme="minorHAnsi"/>
              </w:rPr>
            </w:pPr>
            <w:r>
              <w:rPr>
                <w:rFonts w:cstheme="minorHAnsi"/>
              </w:rPr>
              <w:t>Ekonomi Mineral</w:t>
            </w:r>
          </w:p>
        </w:tc>
        <w:tc>
          <w:tcPr>
            <w:tcW w:w="6740" w:type="dxa"/>
          </w:tcPr>
          <w:p w14:paraId="3864740D" w14:textId="77777777" w:rsidR="008A1A0B" w:rsidRPr="00F95136" w:rsidRDefault="008A1A0B" w:rsidP="00BC6CD0">
            <w:pPr>
              <w:jc w:val="both"/>
              <w:rPr>
                <w:rFonts w:cstheme="minorHAnsi"/>
              </w:rPr>
            </w:pPr>
            <w:r w:rsidRPr="00F95136">
              <w:rPr>
                <w:rFonts w:cstheme="minorHAnsi"/>
              </w:rPr>
              <w:t>Materi kuliah ini meliputi penjelasan ilmu ekonomi secara umum dan penerapan prinsip ekonomi dalam pengelolaan sumberdaya</w:t>
            </w:r>
          </w:p>
          <w:p w14:paraId="00C4DB83" w14:textId="77777777" w:rsidR="008A1A0B" w:rsidRPr="00F95136" w:rsidRDefault="008A1A0B" w:rsidP="00BC6CD0">
            <w:pPr>
              <w:jc w:val="both"/>
              <w:rPr>
                <w:rFonts w:cstheme="minorHAnsi"/>
              </w:rPr>
            </w:pPr>
            <w:r w:rsidRPr="00F95136">
              <w:rPr>
                <w:rFonts w:cstheme="minorHAnsi"/>
              </w:rPr>
              <w:t>mineral/batubara dan energi mulai tahap eksplorasi awal, eksplorasi lanjut, sampai pada analisis kelayakan ekonomi dari pembukaan suatu</w:t>
            </w:r>
          </w:p>
          <w:p w14:paraId="1B25DA54" w14:textId="77777777" w:rsidR="008A1A0B" w:rsidRPr="00F95136" w:rsidRDefault="008A1A0B" w:rsidP="00BC6CD0">
            <w:pPr>
              <w:jc w:val="both"/>
              <w:rPr>
                <w:rFonts w:cstheme="minorHAnsi"/>
              </w:rPr>
            </w:pPr>
            <w:r w:rsidRPr="00F95136">
              <w:rPr>
                <w:rFonts w:cstheme="minorHAnsi"/>
              </w:rPr>
              <w:t>kegiatan penambangan. Materi dalam mata kuliah ini terutama membahas tentang: keterdapatan dan sebaran mineral; pengelolaan mineral,</w:t>
            </w:r>
          </w:p>
          <w:p w14:paraId="163582AA" w14:textId="77777777" w:rsidR="008A1A0B" w:rsidRPr="00F95136" w:rsidRDefault="008A1A0B" w:rsidP="00BC6CD0">
            <w:pPr>
              <w:jc w:val="both"/>
              <w:rPr>
                <w:rFonts w:cstheme="minorHAnsi"/>
              </w:rPr>
            </w:pPr>
            <w:r w:rsidRPr="00F95136">
              <w:rPr>
                <w:rFonts w:cstheme="minorHAnsi"/>
              </w:rPr>
              <w:t>supply&amp;demand; analisis pasar dan harga komoditas, faktor-faktor substitusi dan kompetisi. Kebijakan pengelolaan mineral dan energi, peran</w:t>
            </w:r>
          </w:p>
          <w:p w14:paraId="1DE270F0" w14:textId="77777777" w:rsidR="008A1A0B" w:rsidRPr="00F95136" w:rsidRDefault="008A1A0B" w:rsidP="00BC6CD0">
            <w:pPr>
              <w:jc w:val="both"/>
              <w:rPr>
                <w:rFonts w:cstheme="minorHAnsi"/>
              </w:rPr>
            </w:pPr>
            <w:r w:rsidRPr="00F95136">
              <w:rPr>
                <w:rFonts w:cstheme="minorHAnsi"/>
              </w:rPr>
              <w:t>pemerintah, aspek legalnya; Manfaat pengusahaan mineral terhadap pemerintah dan masyarakat. pengaruh aspek ekonomi dan teknologi terhadap</w:t>
            </w:r>
          </w:p>
          <w:p w14:paraId="131379B9" w14:textId="77777777" w:rsidR="008A1A0B" w:rsidRDefault="008A1A0B" w:rsidP="00BC6CD0">
            <w:pPr>
              <w:jc w:val="both"/>
              <w:rPr>
                <w:rFonts w:cstheme="minorHAnsi"/>
              </w:rPr>
            </w:pPr>
            <w:r w:rsidRPr="00F95136">
              <w:rPr>
                <w:rFonts w:cstheme="minorHAnsi"/>
              </w:rPr>
              <w:t>pengelolaan mineral/batubara yang berkelanjutan dengan memperhatikan kualitas lingkungan dengan melakukan konservasi.</w:t>
            </w:r>
          </w:p>
        </w:tc>
      </w:tr>
      <w:tr w:rsidR="008A1A0B" w14:paraId="771E460D" w14:textId="77777777" w:rsidTr="00BC6CD0">
        <w:tc>
          <w:tcPr>
            <w:tcW w:w="704" w:type="dxa"/>
          </w:tcPr>
          <w:p w14:paraId="1DCEB208" w14:textId="77777777" w:rsidR="008A1A0B" w:rsidRDefault="008A1A0B" w:rsidP="00BC6CD0">
            <w:pPr>
              <w:jc w:val="center"/>
              <w:rPr>
                <w:rFonts w:cstheme="minorHAnsi"/>
              </w:rPr>
            </w:pPr>
            <w:r>
              <w:rPr>
                <w:rFonts w:cstheme="minorHAnsi"/>
              </w:rPr>
              <w:t>13.</w:t>
            </w:r>
          </w:p>
        </w:tc>
        <w:tc>
          <w:tcPr>
            <w:tcW w:w="2410" w:type="dxa"/>
          </w:tcPr>
          <w:p w14:paraId="1D90AD02" w14:textId="77777777" w:rsidR="008A1A0B" w:rsidRDefault="008A1A0B" w:rsidP="00BC6CD0">
            <w:pPr>
              <w:rPr>
                <w:rFonts w:cstheme="minorHAnsi"/>
              </w:rPr>
            </w:pPr>
            <w:r>
              <w:rPr>
                <w:rFonts w:cstheme="minorHAnsi"/>
              </w:rPr>
              <w:t>Permodelan Sumber Daya</w:t>
            </w:r>
          </w:p>
        </w:tc>
        <w:tc>
          <w:tcPr>
            <w:tcW w:w="6740" w:type="dxa"/>
          </w:tcPr>
          <w:p w14:paraId="5249DFDF" w14:textId="77777777" w:rsidR="008A1A0B" w:rsidRDefault="008A1A0B" w:rsidP="00BC6CD0">
            <w:pPr>
              <w:jc w:val="both"/>
              <w:rPr>
                <w:rFonts w:cstheme="minorHAnsi"/>
              </w:rPr>
            </w:pPr>
            <w:r w:rsidRPr="00F95136">
              <w:rPr>
                <w:rFonts w:cstheme="minorHAnsi"/>
              </w:rPr>
              <w:t>Mata Kuliah Pemodelan sumberdaya meliputi pemodelan (modelling) geometri dan kadar/ kualitas suatu endapan mineral dan</w:t>
            </w:r>
            <w:r>
              <w:rPr>
                <w:rFonts w:cstheme="minorHAnsi"/>
              </w:rPr>
              <w:t xml:space="preserve"> </w:t>
            </w:r>
            <w:r w:rsidRPr="00F95136">
              <w:rPr>
                <w:rFonts w:cstheme="minorHAnsi"/>
              </w:rPr>
              <w:t>batubara serta estimasi dan klasifikasi sumberdayanya.</w:t>
            </w:r>
          </w:p>
        </w:tc>
      </w:tr>
      <w:tr w:rsidR="008A1A0B" w14:paraId="24AE509A" w14:textId="77777777" w:rsidTr="00BC6CD0">
        <w:tc>
          <w:tcPr>
            <w:tcW w:w="704" w:type="dxa"/>
          </w:tcPr>
          <w:p w14:paraId="5F724AF8" w14:textId="77777777" w:rsidR="008A1A0B" w:rsidRDefault="008A1A0B" w:rsidP="00BC6CD0">
            <w:pPr>
              <w:jc w:val="center"/>
              <w:rPr>
                <w:rFonts w:cstheme="minorHAnsi"/>
              </w:rPr>
            </w:pPr>
            <w:r>
              <w:rPr>
                <w:rFonts w:cstheme="minorHAnsi"/>
              </w:rPr>
              <w:t>14.</w:t>
            </w:r>
          </w:p>
        </w:tc>
        <w:tc>
          <w:tcPr>
            <w:tcW w:w="2410" w:type="dxa"/>
          </w:tcPr>
          <w:p w14:paraId="3EB2FBD0" w14:textId="77777777" w:rsidR="008A1A0B" w:rsidRDefault="008A1A0B" w:rsidP="00BC6CD0">
            <w:pPr>
              <w:rPr>
                <w:rFonts w:cstheme="minorHAnsi"/>
              </w:rPr>
            </w:pPr>
            <w:r>
              <w:rPr>
                <w:rFonts w:cstheme="minorHAnsi"/>
              </w:rPr>
              <w:t>Teknologi Pemanfaatan Batubara</w:t>
            </w:r>
          </w:p>
        </w:tc>
        <w:tc>
          <w:tcPr>
            <w:tcW w:w="6740" w:type="dxa"/>
          </w:tcPr>
          <w:p w14:paraId="73732DBB" w14:textId="77777777" w:rsidR="008A1A0B" w:rsidRDefault="008A1A0B" w:rsidP="00BC6CD0">
            <w:pPr>
              <w:jc w:val="both"/>
              <w:rPr>
                <w:rFonts w:cstheme="minorHAnsi"/>
              </w:rPr>
            </w:pPr>
            <w:r w:rsidRPr="00F95136">
              <w:rPr>
                <w:rFonts w:cstheme="minorHAnsi"/>
              </w:rPr>
              <w:t>Mata Kuliah Teknologi Pemanfaatan Batubara merupakan bidang ilmu yang mempelajari sifat fisik dan karakteristik serta kualitas</w:t>
            </w:r>
            <w:r>
              <w:rPr>
                <w:rFonts w:cstheme="minorHAnsi"/>
              </w:rPr>
              <w:t xml:space="preserve"> </w:t>
            </w:r>
            <w:r w:rsidRPr="00F95136">
              <w:rPr>
                <w:rFonts w:cstheme="minorHAnsi"/>
              </w:rPr>
              <w:t>batubara sampai ke proses lebih lanjut untuk penggunaan batubara dengan teknologi tepat guna melalui suatu kajian/rekayasa, sehingga</w:t>
            </w:r>
            <w:r>
              <w:rPr>
                <w:rFonts w:cstheme="minorHAnsi"/>
              </w:rPr>
              <w:t xml:space="preserve"> </w:t>
            </w:r>
            <w:r w:rsidRPr="00F95136">
              <w:rPr>
                <w:rFonts w:cstheme="minorHAnsi"/>
              </w:rPr>
              <w:t>dalam memenuhi kebutuhan energi tertentu batubara akan dapat memenuhinya. Pemanfaatan batubara pada saat ini sudah lebih luas</w:t>
            </w:r>
            <w:r>
              <w:rPr>
                <w:rFonts w:cstheme="minorHAnsi"/>
              </w:rPr>
              <w:t xml:space="preserve"> </w:t>
            </w:r>
            <w:r w:rsidRPr="00F95136">
              <w:rPr>
                <w:rFonts w:cstheme="minorHAnsi"/>
              </w:rPr>
              <w:t>yaitu pada industri berskala besar (misalnya PLTU, Pabrik Semen, Pabrik Peleburan), industri menengah maupun industri kecil dan</w:t>
            </w:r>
            <w:r>
              <w:rPr>
                <w:rFonts w:cstheme="minorHAnsi"/>
              </w:rPr>
              <w:t xml:space="preserve"> </w:t>
            </w:r>
            <w:r w:rsidRPr="00F95136">
              <w:rPr>
                <w:rFonts w:cstheme="minorHAnsi"/>
              </w:rPr>
              <w:t>rumah tangga termasuk penggunaan briket batubara dengan tujuan agar batubara sebagai bahan baku industri dan sumber energi</w:t>
            </w:r>
            <w:r>
              <w:rPr>
                <w:rFonts w:cstheme="minorHAnsi"/>
              </w:rPr>
              <w:t xml:space="preserve"> </w:t>
            </w:r>
            <w:r w:rsidRPr="00F95136">
              <w:rPr>
                <w:rFonts w:cstheme="minorHAnsi"/>
              </w:rPr>
              <w:t>lainnya akan dimanfaatkan lebih luas.</w:t>
            </w:r>
          </w:p>
        </w:tc>
      </w:tr>
      <w:tr w:rsidR="008A1A0B" w14:paraId="749F8D4A" w14:textId="77777777" w:rsidTr="00BC6CD0">
        <w:tc>
          <w:tcPr>
            <w:tcW w:w="704" w:type="dxa"/>
          </w:tcPr>
          <w:p w14:paraId="4E56EC8D" w14:textId="77777777" w:rsidR="008A1A0B" w:rsidRDefault="008A1A0B" w:rsidP="00BC6CD0">
            <w:pPr>
              <w:jc w:val="center"/>
              <w:rPr>
                <w:rFonts w:cstheme="minorHAnsi"/>
              </w:rPr>
            </w:pPr>
            <w:r>
              <w:rPr>
                <w:rFonts w:cstheme="minorHAnsi"/>
              </w:rPr>
              <w:t>15.</w:t>
            </w:r>
          </w:p>
        </w:tc>
        <w:tc>
          <w:tcPr>
            <w:tcW w:w="2410" w:type="dxa"/>
          </w:tcPr>
          <w:p w14:paraId="77BDB76F" w14:textId="77777777" w:rsidR="008A1A0B" w:rsidRDefault="008A1A0B" w:rsidP="00BC6CD0">
            <w:pPr>
              <w:rPr>
                <w:rFonts w:cstheme="minorHAnsi"/>
              </w:rPr>
            </w:pPr>
            <w:r>
              <w:rPr>
                <w:rFonts w:cstheme="minorHAnsi"/>
              </w:rPr>
              <w:t xml:space="preserve">TPBGI </w:t>
            </w:r>
          </w:p>
        </w:tc>
        <w:tc>
          <w:tcPr>
            <w:tcW w:w="6740" w:type="dxa"/>
          </w:tcPr>
          <w:p w14:paraId="443311D6" w14:textId="77777777" w:rsidR="008A1A0B" w:rsidRPr="00F95136" w:rsidRDefault="008A1A0B" w:rsidP="00BC6CD0">
            <w:pPr>
              <w:jc w:val="both"/>
              <w:rPr>
                <w:rFonts w:cstheme="minorHAnsi"/>
              </w:rPr>
            </w:pPr>
            <w:r w:rsidRPr="00F95136">
              <w:rPr>
                <w:rFonts w:cstheme="minorHAnsi"/>
              </w:rPr>
              <w:t>Mata kuliah mencakup teknologi pemanfaatan bahan galian industri mulai dari mula jadi dan keterdapatan di Indonesia; arti dan</w:t>
            </w:r>
          </w:p>
          <w:p w14:paraId="764029F6" w14:textId="77777777" w:rsidR="008A1A0B" w:rsidRPr="00F95136" w:rsidRDefault="008A1A0B" w:rsidP="00BC6CD0">
            <w:pPr>
              <w:jc w:val="both"/>
              <w:rPr>
                <w:rFonts w:cstheme="minorHAnsi"/>
              </w:rPr>
            </w:pPr>
            <w:r w:rsidRPr="00F95136">
              <w:rPr>
                <w:rFonts w:cstheme="minorHAnsi"/>
              </w:rPr>
              <w:t>peranan bahan galian industri bagi manusia, dalam perekonomian; perkembangan pertambangan, permintaan, dan pasar bahan</w:t>
            </w:r>
          </w:p>
          <w:p w14:paraId="1696BFCD" w14:textId="77777777" w:rsidR="008A1A0B" w:rsidRPr="00F95136" w:rsidRDefault="008A1A0B" w:rsidP="00BC6CD0">
            <w:pPr>
              <w:jc w:val="both"/>
              <w:rPr>
                <w:rFonts w:cstheme="minorHAnsi"/>
              </w:rPr>
            </w:pPr>
            <w:r w:rsidRPr="00F95136">
              <w:rPr>
                <w:rFonts w:cstheme="minorHAnsi"/>
              </w:rPr>
              <w:t>galian industtri; prospek bahan galian industri; proses pengolahan dan aplikasi yang meliputi batu dimensi, batu kapur, batu</w:t>
            </w:r>
          </w:p>
          <w:p w14:paraId="3048D1A6" w14:textId="77777777" w:rsidR="008A1A0B" w:rsidRDefault="008A1A0B" w:rsidP="00BC6CD0">
            <w:pPr>
              <w:jc w:val="both"/>
              <w:rPr>
                <w:rFonts w:cstheme="minorHAnsi"/>
              </w:rPr>
            </w:pPr>
            <w:r w:rsidRPr="00F95136">
              <w:rPr>
                <w:rFonts w:cstheme="minorHAnsi"/>
              </w:rPr>
              <w:t>mulia, kalsit, pasir kuarsa, keramik, belerang dan asam sulfat, bentonit, dolomit, kaolin, zeolit.</w:t>
            </w:r>
          </w:p>
        </w:tc>
      </w:tr>
    </w:tbl>
    <w:p w14:paraId="27FC54BC" w14:textId="77777777" w:rsidR="008A1A0B" w:rsidRDefault="008A1A0B" w:rsidP="008A1A0B">
      <w:pPr>
        <w:spacing w:after="0" w:line="240" w:lineRule="auto"/>
        <w:rPr>
          <w:rFonts w:cstheme="minorHAnsi"/>
        </w:rPr>
      </w:pPr>
    </w:p>
    <w:p w14:paraId="50A49ACF" w14:textId="77777777" w:rsidR="008A1A0B" w:rsidRDefault="008A1A0B" w:rsidP="009F1AEF">
      <w:pPr>
        <w:spacing w:after="0" w:line="240" w:lineRule="auto"/>
        <w:rPr>
          <w:b/>
        </w:rPr>
      </w:pPr>
    </w:p>
    <w:p w14:paraId="3007A0E0" w14:textId="77777777" w:rsidR="0045314B" w:rsidRDefault="0045314B" w:rsidP="009F1AEF">
      <w:pPr>
        <w:spacing w:after="0" w:line="240" w:lineRule="auto"/>
        <w:rPr>
          <w:b/>
        </w:rPr>
      </w:pPr>
    </w:p>
    <w:sectPr w:rsidR="0045314B" w:rsidSect="00F078DA">
      <w:headerReference w:type="default" r:id="rId12"/>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FF52" w14:textId="77777777" w:rsidR="006B7E8E" w:rsidRDefault="006B7E8E" w:rsidP="00D75034">
      <w:pPr>
        <w:spacing w:after="0" w:line="240" w:lineRule="auto"/>
      </w:pPr>
      <w:r>
        <w:separator/>
      </w:r>
    </w:p>
  </w:endnote>
  <w:endnote w:type="continuationSeparator" w:id="0">
    <w:p w14:paraId="284A98A9" w14:textId="77777777" w:rsidR="006B7E8E" w:rsidRDefault="006B7E8E" w:rsidP="00D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3077" w14:textId="77777777" w:rsidR="006B7E8E" w:rsidRDefault="006B7E8E" w:rsidP="00D75034">
      <w:pPr>
        <w:spacing w:after="0" w:line="240" w:lineRule="auto"/>
      </w:pPr>
      <w:r>
        <w:separator/>
      </w:r>
    </w:p>
  </w:footnote>
  <w:footnote w:type="continuationSeparator" w:id="0">
    <w:p w14:paraId="220BE343" w14:textId="77777777" w:rsidR="006B7E8E" w:rsidRDefault="006B7E8E" w:rsidP="00D75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ECCE" w14:textId="3A8E32BF" w:rsidR="00D75034" w:rsidRDefault="009746C7">
    <w:pPr>
      <w:pStyle w:val="Header"/>
    </w:pPr>
    <w:r>
      <w:rPr>
        <w:noProof/>
      </w:rPr>
      <w:drawing>
        <wp:anchor distT="0" distB="0" distL="114300" distR="114300" simplePos="0" relativeHeight="251659264" behindDoc="1" locked="0" layoutInCell="1" allowOverlap="1" wp14:anchorId="7C3D95CF" wp14:editId="7E11C3FC">
          <wp:simplePos x="0" y="0"/>
          <wp:positionH relativeFrom="column">
            <wp:posOffset>0</wp:posOffset>
          </wp:positionH>
          <wp:positionV relativeFrom="paragraph">
            <wp:posOffset>-307975</wp:posOffset>
          </wp:positionV>
          <wp:extent cx="925195" cy="793750"/>
          <wp:effectExtent l="0" t="0" r="0" b="6350"/>
          <wp:wrapNone/>
          <wp:docPr id="1" name="Picture 1" descr="Visi dan Misi - Universitas Trisa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 dan Misi - Universitas Trisak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A94" w:rsidRPr="00D75034">
      <w:rPr>
        <w:noProof/>
        <w:lang w:val="en-US"/>
      </w:rPr>
      <w:drawing>
        <wp:anchor distT="0" distB="0" distL="114300" distR="114300" simplePos="0" relativeHeight="251656192" behindDoc="0" locked="0" layoutInCell="1" allowOverlap="1" wp14:anchorId="2BEBBD29" wp14:editId="12927426">
          <wp:simplePos x="0" y="0"/>
          <wp:positionH relativeFrom="column">
            <wp:posOffset>5092700</wp:posOffset>
          </wp:positionH>
          <wp:positionV relativeFrom="paragraph">
            <wp:posOffset>-326390</wp:posOffset>
          </wp:positionV>
          <wp:extent cx="1099820" cy="810260"/>
          <wp:effectExtent l="0" t="0" r="5080" b="8890"/>
          <wp:wrapNone/>
          <wp:docPr id="12"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3572F"/>
    <w:rsid w:val="00087D88"/>
    <w:rsid w:val="000935C8"/>
    <w:rsid w:val="000B549A"/>
    <w:rsid w:val="000D4D0F"/>
    <w:rsid w:val="00116801"/>
    <w:rsid w:val="001A2B20"/>
    <w:rsid w:val="001B3E1F"/>
    <w:rsid w:val="001B7477"/>
    <w:rsid w:val="0020293D"/>
    <w:rsid w:val="0020526D"/>
    <w:rsid w:val="002C3BE2"/>
    <w:rsid w:val="00331B0C"/>
    <w:rsid w:val="00356028"/>
    <w:rsid w:val="003831CE"/>
    <w:rsid w:val="00427F29"/>
    <w:rsid w:val="0045314B"/>
    <w:rsid w:val="00465B32"/>
    <w:rsid w:val="004874D2"/>
    <w:rsid w:val="004D0A04"/>
    <w:rsid w:val="004D37BE"/>
    <w:rsid w:val="004F3E0A"/>
    <w:rsid w:val="00546839"/>
    <w:rsid w:val="005C063D"/>
    <w:rsid w:val="005F515B"/>
    <w:rsid w:val="00630FA4"/>
    <w:rsid w:val="006B7E8E"/>
    <w:rsid w:val="00704578"/>
    <w:rsid w:val="007053A8"/>
    <w:rsid w:val="00727A98"/>
    <w:rsid w:val="007D6A94"/>
    <w:rsid w:val="008A1A0B"/>
    <w:rsid w:val="008F453B"/>
    <w:rsid w:val="00931938"/>
    <w:rsid w:val="0094738B"/>
    <w:rsid w:val="00947D18"/>
    <w:rsid w:val="009746C7"/>
    <w:rsid w:val="009D0E67"/>
    <w:rsid w:val="009F1AEF"/>
    <w:rsid w:val="00A570FC"/>
    <w:rsid w:val="00A90602"/>
    <w:rsid w:val="00AB0DB2"/>
    <w:rsid w:val="00B34EE9"/>
    <w:rsid w:val="00BC2F33"/>
    <w:rsid w:val="00C51B41"/>
    <w:rsid w:val="00C64828"/>
    <w:rsid w:val="00C80419"/>
    <w:rsid w:val="00D53E33"/>
    <w:rsid w:val="00D75034"/>
    <w:rsid w:val="00E34001"/>
    <w:rsid w:val="00E5495C"/>
    <w:rsid w:val="00E8120E"/>
    <w:rsid w:val="00F078DA"/>
    <w:rsid w:val="00F42F68"/>
    <w:rsid w:val="00F76135"/>
    <w:rsid w:val="00F97255"/>
    <w:rsid w:val="00F97921"/>
    <w:rsid w:val="00FA12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D3F6"/>
  <w15:docId w15:val="{3286CF4D-F85C-4968-A2E3-53748E45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D75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34"/>
  </w:style>
  <w:style w:type="paragraph" w:styleId="Footer">
    <w:name w:val="footer"/>
    <w:basedOn w:val="Normal"/>
    <w:link w:val="FooterChar"/>
    <w:uiPriority w:val="99"/>
    <w:unhideWhenUsed/>
    <w:rsid w:val="00D75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34"/>
  </w:style>
  <w:style w:type="character" w:customStyle="1" w:styleId="fontstyle01">
    <w:name w:val="fontstyle01"/>
    <w:basedOn w:val="DefaultParagraphFont"/>
    <w:rsid w:val="00F078DA"/>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7053A8"/>
    <w:rPr>
      <w:color w:val="0000FF" w:themeColor="hyperlink"/>
      <w:u w:val="single"/>
    </w:rPr>
  </w:style>
  <w:style w:type="character" w:styleId="UnresolvedMention">
    <w:name w:val="Unresolved Mention"/>
    <w:basedOn w:val="DefaultParagraphFont"/>
    <w:uiPriority w:val="99"/>
    <w:semiHidden/>
    <w:unhideWhenUsed/>
    <w:rsid w:val="0070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0203">
      <w:bodyDiv w:val="1"/>
      <w:marLeft w:val="0"/>
      <w:marRight w:val="0"/>
      <w:marTop w:val="0"/>
      <w:marBottom w:val="0"/>
      <w:divBdr>
        <w:top w:val="none" w:sz="0" w:space="0" w:color="auto"/>
        <w:left w:val="none" w:sz="0" w:space="0" w:color="auto"/>
        <w:bottom w:val="none" w:sz="0" w:space="0" w:color="auto"/>
        <w:right w:val="none" w:sz="0" w:space="0" w:color="auto"/>
      </w:divBdr>
    </w:div>
    <w:div w:id="18833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sakti.ac.id/" TargetMode="External"/><Relationship Id="rId11" Type="http://schemas.openxmlformats.org/officeDocument/2006/relationships/hyperlink" Target="https://bit.ly/MKSustainabilitySGDs" TargetMode="External"/><Relationship Id="rId5" Type="http://schemas.openxmlformats.org/officeDocument/2006/relationships/endnotes" Target="endnotes.xml"/><Relationship Id="rId10" Type="http://schemas.openxmlformats.org/officeDocument/2006/relationships/hyperlink" Target="https://trisakti.ac.id/" TargetMode="External"/><Relationship Id="rId4" Type="http://schemas.openxmlformats.org/officeDocument/2006/relationships/footnotes" Target="footnotes.xml"/><Relationship Id="rId9" Type="http://schemas.openxmlformats.org/officeDocument/2006/relationships/hyperlink" Target="https://drive.google.com/drive/folders/1UVYjXav2pCsSNWjV3jq_OVymV7eYGKp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Reno Pratiwi</cp:lastModifiedBy>
  <cp:revision>2</cp:revision>
  <dcterms:created xsi:type="dcterms:W3CDTF">2024-10-06T14:34:00Z</dcterms:created>
  <dcterms:modified xsi:type="dcterms:W3CDTF">2024-10-06T14:34:00Z</dcterms:modified>
</cp:coreProperties>
</file>